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A3DA1" w14:textId="03F41F19" w:rsidR="00820C7A" w:rsidRDefault="00A30725">
      <w:pPr>
        <w:pStyle w:val="StandardWW"/>
        <w:ind w:left="1701" w:hanging="1701"/>
      </w:pPr>
      <w:r>
        <w:rPr>
          <w:noProof/>
        </w:rPr>
        <w:drawing>
          <wp:anchor distT="0" distB="0" distL="114300" distR="114300" simplePos="0" relativeHeight="251658240" behindDoc="0" locked="0" layoutInCell="1" allowOverlap="1" wp14:anchorId="55D33066" wp14:editId="21F48E8D">
            <wp:simplePos x="0" y="0"/>
            <wp:positionH relativeFrom="column">
              <wp:posOffset>4892762</wp:posOffset>
            </wp:positionH>
            <wp:positionV relativeFrom="paragraph">
              <wp:posOffset>20162</wp:posOffset>
            </wp:positionV>
            <wp:extent cx="1191243" cy="1252078"/>
            <wp:effectExtent l="0" t="0" r="8907" b="5222"/>
            <wp:wrapTopAndBottom/>
            <wp:docPr id="1" name="Image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r="1825" b="42"/>
                    <a:stretch>
                      <a:fillRect/>
                    </a:stretch>
                  </pic:blipFill>
                  <pic:spPr>
                    <a:xfrm>
                      <a:off x="0" y="0"/>
                      <a:ext cx="1191243" cy="1252078"/>
                    </a:xfrm>
                    <a:prstGeom prst="rect">
                      <a:avLst/>
                    </a:prstGeom>
                    <a:noFill/>
                    <a:ln>
                      <a:noFill/>
                      <a:prstDash/>
                    </a:ln>
                  </pic:spPr>
                </pic:pic>
              </a:graphicData>
            </a:graphic>
          </wp:anchor>
        </w:drawing>
      </w:r>
      <w:r>
        <w:rPr>
          <w:noProof/>
        </w:rPr>
        <w:drawing>
          <wp:anchor distT="0" distB="0" distL="114300" distR="114300" simplePos="0" relativeHeight="2" behindDoc="0" locked="0" layoutInCell="1" allowOverlap="1" wp14:anchorId="3E0D745D" wp14:editId="2535F605">
            <wp:simplePos x="0" y="0"/>
            <wp:positionH relativeFrom="margin">
              <wp:align>left</wp:align>
            </wp:positionH>
            <wp:positionV relativeFrom="margin">
              <wp:posOffset>-19083</wp:posOffset>
            </wp:positionV>
            <wp:extent cx="2037603" cy="1407956"/>
            <wp:effectExtent l="0" t="0" r="0" b="0"/>
            <wp:wrapSquare wrapText="bothSides"/>
            <wp:docPr id="2" name="Graphique 4" descr="Ministère délégué chargé de la Mer et de la Pêch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2037603" cy="1407956"/>
                    </a:xfrm>
                    <a:prstGeom prst="rect">
                      <a:avLst/>
                    </a:prstGeom>
                    <a:noFill/>
                    <a:ln>
                      <a:noFill/>
                      <a:prstDash/>
                    </a:ln>
                  </pic:spPr>
                </pic:pic>
              </a:graphicData>
            </a:graphic>
          </wp:anchor>
        </w:drawing>
      </w:r>
      <w:r w:rsidR="00E338B8">
        <w:t xml:space="preserve"> </w:t>
      </w:r>
    </w:p>
    <w:p w14:paraId="5D9B171D" w14:textId="77777777" w:rsidR="00820C7A" w:rsidRDefault="00820C7A">
      <w:pPr>
        <w:pStyle w:val="StandardWW"/>
        <w:rPr>
          <w:rFonts w:ascii="Marianne" w:hAnsi="Marianne"/>
          <w:color w:val="333333"/>
          <w:sz w:val="20"/>
          <w:szCs w:val="20"/>
        </w:rPr>
      </w:pPr>
    </w:p>
    <w:p w14:paraId="21D29445" w14:textId="77777777" w:rsidR="00820C7A" w:rsidRDefault="00A30725">
      <w:pPr>
        <w:pStyle w:val="m-BlocTitre"/>
        <w:ind w:left="1701" w:hanging="1701"/>
      </w:pPr>
      <w:r>
        <w:rPr>
          <w:rFonts w:ascii="Marianne" w:hAnsi="Marianne"/>
          <w:color w:val="333333"/>
          <w:sz w:val="32"/>
          <w:szCs w:val="32"/>
        </w:rPr>
        <w:t>Direction Interrégionale de la Mer Manche Est – Mer du Nord</w:t>
      </w:r>
    </w:p>
    <w:p w14:paraId="268EE1A7" w14:textId="77777777" w:rsidR="00820C7A" w:rsidRDefault="00A30725">
      <w:pPr>
        <w:pStyle w:val="m-BlocTitre"/>
        <w:ind w:left="1701" w:hanging="1701"/>
      </w:pPr>
      <w:r>
        <w:rPr>
          <w:rFonts w:ascii="Marianne" w:hAnsi="Marianne"/>
          <w:color w:val="333333"/>
          <w:sz w:val="24"/>
        </w:rPr>
        <w:t>4, rue du Colonel Fabien 76600 LE HAVRE</w:t>
      </w:r>
    </w:p>
    <w:p w14:paraId="52737B30" w14:textId="77777777" w:rsidR="00820C7A" w:rsidRDefault="00820C7A">
      <w:pPr>
        <w:pStyle w:val="m-BlocTitre"/>
        <w:ind w:left="1701" w:hanging="1701"/>
        <w:rPr>
          <w:rFonts w:ascii="Marianne" w:hAnsi="Marianne"/>
          <w:color w:val="333333"/>
          <w:sz w:val="20"/>
          <w:szCs w:val="20"/>
        </w:rPr>
      </w:pPr>
    </w:p>
    <w:p w14:paraId="3349D121" w14:textId="77777777" w:rsidR="00820C7A" w:rsidRDefault="00A30725">
      <w:pPr>
        <w:pStyle w:val="m-BlocTitre"/>
        <w:ind w:left="1701" w:hanging="1701"/>
      </w:pPr>
      <w:r>
        <w:rPr>
          <w:rFonts w:ascii="Marianne" w:hAnsi="Marianne"/>
          <w:color w:val="333333"/>
          <w:sz w:val="32"/>
          <w:szCs w:val="32"/>
        </w:rPr>
        <w:t>Cahier des Clauses Administratives Particulières (CCAP)</w:t>
      </w:r>
    </w:p>
    <w:p w14:paraId="31E8C006" w14:textId="77777777" w:rsidR="00820C7A" w:rsidRDefault="00A30725">
      <w:pPr>
        <w:pStyle w:val="m-BlocTitre"/>
        <w:ind w:left="1701" w:hanging="1701"/>
      </w:pPr>
      <w:r>
        <w:rPr>
          <w:noProof/>
        </w:rPr>
        <w:drawing>
          <wp:inline distT="0" distB="0" distL="0" distR="0" wp14:anchorId="222BD651" wp14:editId="06C99342">
            <wp:extent cx="4699549" cy="4477277"/>
            <wp:effectExtent l="0" t="0" r="5801" b="0"/>
            <wp:docPr id="3" name="Imag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4699549" cy="4477277"/>
                    </a:xfrm>
                    <a:prstGeom prst="rect">
                      <a:avLst/>
                    </a:prstGeom>
                    <a:noFill/>
                    <a:ln>
                      <a:noFill/>
                      <a:prstDash/>
                    </a:ln>
                  </pic:spPr>
                </pic:pic>
              </a:graphicData>
            </a:graphic>
          </wp:inline>
        </w:drawing>
      </w:r>
    </w:p>
    <w:p w14:paraId="491B6246" w14:textId="77777777" w:rsidR="00820C7A" w:rsidRDefault="00820C7A">
      <w:pPr>
        <w:pStyle w:val="m-BlocTitre"/>
        <w:ind w:left="1701" w:hanging="1701"/>
        <w:rPr>
          <w:rFonts w:ascii="Marianne" w:hAnsi="Marianne"/>
          <w:color w:val="333333"/>
          <w:sz w:val="20"/>
          <w:szCs w:val="20"/>
        </w:rPr>
      </w:pPr>
    </w:p>
    <w:p w14:paraId="3A95E4D5" w14:textId="77777777" w:rsidR="00820C7A" w:rsidRDefault="00A30725">
      <w:pPr>
        <w:pStyle w:val="m-BlocTitre"/>
        <w:pBdr>
          <w:top w:val="single" w:sz="2" w:space="1" w:color="000000"/>
          <w:left w:val="single" w:sz="2" w:space="1" w:color="000000"/>
          <w:bottom w:val="single" w:sz="2" w:space="1" w:color="000000"/>
          <w:right w:val="single" w:sz="2" w:space="1" w:color="000000"/>
        </w:pBdr>
        <w:ind w:left="1701" w:hanging="1701"/>
      </w:pPr>
      <w:r>
        <w:rPr>
          <w:rFonts w:ascii="Marianne" w:hAnsi="Marianne"/>
          <w:color w:val="333333"/>
          <w:sz w:val="26"/>
          <w:szCs w:val="26"/>
        </w:rPr>
        <w:t>Rénovation des sanitaires du hall</w:t>
      </w:r>
    </w:p>
    <w:p w14:paraId="23788B35" w14:textId="77777777" w:rsidR="00820C7A" w:rsidRDefault="00820C7A">
      <w:pPr>
        <w:pStyle w:val="m-BlocTitre"/>
        <w:pBdr>
          <w:top w:val="single" w:sz="2" w:space="1" w:color="000000"/>
          <w:left w:val="single" w:sz="2" w:space="1" w:color="000000"/>
          <w:bottom w:val="single" w:sz="2" w:space="1" w:color="000000"/>
          <w:right w:val="single" w:sz="2" w:space="1" w:color="000000"/>
        </w:pBdr>
        <w:ind w:left="1701" w:hanging="1701"/>
      </w:pPr>
    </w:p>
    <w:p w14:paraId="62814333" w14:textId="77777777" w:rsidR="00820C7A" w:rsidRDefault="00A30725">
      <w:pPr>
        <w:pStyle w:val="m-BlocTitre"/>
        <w:pBdr>
          <w:top w:val="single" w:sz="2" w:space="1" w:color="000000"/>
          <w:left w:val="single" w:sz="2" w:space="1" w:color="000000"/>
          <w:bottom w:val="single" w:sz="2" w:space="1" w:color="000000"/>
          <w:right w:val="single" w:sz="2" w:space="1" w:color="000000"/>
        </w:pBdr>
        <w:ind w:left="1701" w:hanging="1701"/>
        <w:rPr>
          <w:rFonts w:ascii="Marianne" w:hAnsi="Marianne"/>
          <w:color w:val="333333"/>
          <w:sz w:val="26"/>
          <w:szCs w:val="26"/>
        </w:rPr>
      </w:pPr>
      <w:r>
        <w:rPr>
          <w:rFonts w:ascii="Marianne" w:hAnsi="Marianne"/>
          <w:color w:val="333333"/>
          <w:sz w:val="26"/>
          <w:szCs w:val="26"/>
        </w:rPr>
        <w:t>ROUTE DU CAP – 62179 AUDINGHEN</w:t>
      </w:r>
    </w:p>
    <w:p w14:paraId="13FBD84B" w14:textId="77777777" w:rsidR="00820C7A" w:rsidRDefault="00A30725">
      <w:pPr>
        <w:pStyle w:val="m-BlocTitre"/>
        <w:pBdr>
          <w:top w:val="single" w:sz="2" w:space="1" w:color="000000"/>
          <w:left w:val="single" w:sz="2" w:space="1" w:color="000000"/>
          <w:bottom w:val="single" w:sz="2" w:space="1" w:color="000000"/>
          <w:right w:val="single" w:sz="2" w:space="1" w:color="000000"/>
        </w:pBdr>
        <w:ind w:left="1701" w:hanging="1701"/>
        <w:rPr>
          <w:rFonts w:ascii="Marianne" w:hAnsi="Marianne"/>
          <w:color w:val="333333"/>
          <w:sz w:val="26"/>
          <w:szCs w:val="26"/>
        </w:rPr>
      </w:pPr>
      <w:bookmarkStart w:id="0" w:name="_Hlk212638744"/>
      <w:r>
        <w:rPr>
          <w:rFonts w:ascii="Marianne" w:hAnsi="Marianne"/>
          <w:color w:val="333333"/>
          <w:sz w:val="26"/>
          <w:szCs w:val="26"/>
        </w:rPr>
        <w:t>Cross Gris-nez (62)</w:t>
      </w:r>
      <w:bookmarkEnd w:id="0"/>
    </w:p>
    <w:p w14:paraId="3FA563C7" w14:textId="77777777" w:rsidR="00820C7A" w:rsidRDefault="00820C7A">
      <w:pPr>
        <w:pStyle w:val="m-BlocTitre"/>
        <w:pBdr>
          <w:top w:val="single" w:sz="2" w:space="1" w:color="000000"/>
          <w:left w:val="single" w:sz="2" w:space="1" w:color="000000"/>
          <w:bottom w:val="single" w:sz="2" w:space="1" w:color="000000"/>
          <w:right w:val="single" w:sz="2" w:space="1" w:color="000000"/>
        </w:pBdr>
        <w:ind w:left="1701" w:hanging="1701"/>
        <w:rPr>
          <w:rFonts w:ascii="Marianne" w:hAnsi="Marianne"/>
          <w:color w:val="333333"/>
          <w:sz w:val="20"/>
          <w:szCs w:val="20"/>
        </w:rPr>
      </w:pPr>
    </w:p>
    <w:p w14:paraId="46F19B6A" w14:textId="77777777" w:rsidR="00820C7A" w:rsidRDefault="00820C7A">
      <w:pPr>
        <w:pStyle w:val="m-BlocTitre"/>
        <w:ind w:left="1701" w:hanging="1701"/>
        <w:rPr>
          <w:rFonts w:ascii="Marianne" w:hAnsi="Marianne"/>
          <w:color w:val="333333"/>
          <w:sz w:val="20"/>
          <w:szCs w:val="20"/>
        </w:rPr>
      </w:pPr>
    </w:p>
    <w:p w14:paraId="3DE40E58" w14:textId="77777777" w:rsidR="00820C7A" w:rsidRDefault="00A30725">
      <w:pPr>
        <w:pStyle w:val="m-BlocTitre"/>
        <w:ind w:left="1701" w:hanging="1701"/>
      </w:pPr>
      <w:bookmarkStart w:id="1" w:name="_Hlk212638783"/>
      <w:r>
        <w:rPr>
          <w:rFonts w:ascii="Marianne" w:hAnsi="Marianne"/>
          <w:color w:val="333333"/>
          <w:sz w:val="20"/>
          <w:szCs w:val="20"/>
        </w:rPr>
        <w:t xml:space="preserve">N° 2026 DIRM-MEMN CROSS GN, </w:t>
      </w:r>
      <w:bookmarkEnd w:id="1"/>
      <w:r>
        <w:rPr>
          <w:rFonts w:ascii="Marianne" w:hAnsi="Marianne"/>
          <w:color w:val="333333"/>
          <w:sz w:val="20"/>
          <w:szCs w:val="20"/>
        </w:rPr>
        <w:t>sanitaires</w:t>
      </w:r>
    </w:p>
    <w:p w14:paraId="710721D4" w14:textId="77777777" w:rsidR="00820C7A" w:rsidRDefault="00A30725">
      <w:pPr>
        <w:pStyle w:val="m-BlocTitre"/>
        <w:ind w:left="1701" w:hanging="1701"/>
      </w:pPr>
      <w:r>
        <w:rPr>
          <w:rFonts w:ascii="Marianne" w:hAnsi="Marianne"/>
          <w:color w:val="333333"/>
          <w:sz w:val="24"/>
        </w:rPr>
        <w:t>Procédure adaptée</w:t>
      </w:r>
    </w:p>
    <w:p w14:paraId="39A9B661" w14:textId="77777777" w:rsidR="00820C7A" w:rsidRDefault="00820C7A">
      <w:pPr>
        <w:pStyle w:val="m-BlocTitre"/>
        <w:pageBreakBefore/>
        <w:spacing w:before="0"/>
        <w:ind w:left="1701" w:hanging="1701"/>
        <w:rPr>
          <w:rFonts w:ascii="Marianne" w:hAnsi="Marianne"/>
          <w:color w:val="333333"/>
          <w:sz w:val="28"/>
          <w:szCs w:val="28"/>
        </w:rPr>
      </w:pPr>
    </w:p>
    <w:p w14:paraId="3EC68486" w14:textId="77777777" w:rsidR="00820C7A" w:rsidRDefault="00A30725">
      <w:pPr>
        <w:pStyle w:val="ContentsHeadingWW"/>
        <w:tabs>
          <w:tab w:val="right" w:leader="dot" w:pos="9406"/>
        </w:tabs>
        <w:spacing w:before="0"/>
        <w:jc w:val="center"/>
      </w:pPr>
      <w:r>
        <w:rPr>
          <w:rFonts w:ascii="Calibri Light" w:eastAsia="Liberation Serif" w:hAnsi="Calibri Light" w:cs="Liberation Serif"/>
          <w:b w:val="0"/>
          <w:bCs w:val="0"/>
          <w:color w:val="4C4C4C"/>
          <w:sz w:val="22"/>
          <w:szCs w:val="24"/>
        </w:rPr>
        <w:fldChar w:fldCharType="begin"/>
      </w:r>
      <w:r>
        <w:instrText xml:space="preserve"> TOC \o "1-9" \u \h </w:instrText>
      </w:r>
      <w:r>
        <w:rPr>
          <w:rFonts w:ascii="Calibri Light" w:eastAsia="Liberation Serif" w:hAnsi="Calibri Light" w:cs="Liberation Serif"/>
          <w:b w:val="0"/>
          <w:bCs w:val="0"/>
          <w:color w:val="4C4C4C"/>
          <w:sz w:val="22"/>
          <w:szCs w:val="24"/>
        </w:rPr>
        <w:fldChar w:fldCharType="separate"/>
      </w:r>
      <w:r>
        <w:rPr>
          <w:rFonts w:ascii="Marianne" w:hAnsi="Marianne"/>
          <w:color w:val="333333"/>
          <w:sz w:val="28"/>
          <w:szCs w:val="28"/>
        </w:rPr>
        <w:t>Sommaire</w:t>
      </w:r>
    </w:p>
    <w:p w14:paraId="60D6E7FD" w14:textId="77777777" w:rsidR="00820C7A" w:rsidRDefault="00820C7A">
      <w:pPr>
        <w:pStyle w:val="ContentsHeadingWW"/>
        <w:tabs>
          <w:tab w:val="right" w:leader="dot" w:pos="9406"/>
        </w:tabs>
        <w:spacing w:before="0"/>
        <w:jc w:val="center"/>
        <w:rPr>
          <w:rFonts w:ascii="Marianne" w:hAnsi="Marianne"/>
          <w:color w:val="333333"/>
          <w:sz w:val="28"/>
          <w:szCs w:val="28"/>
          <w:shd w:val="clear" w:color="auto" w:fill="FFFF00"/>
        </w:rPr>
      </w:pPr>
    </w:p>
    <w:p w14:paraId="2F8EB08C" w14:textId="77777777" w:rsidR="00820C7A" w:rsidRDefault="00B84B6D">
      <w:pPr>
        <w:pStyle w:val="Contents1WW"/>
        <w:spacing w:before="0" w:after="57"/>
      </w:pPr>
      <w:hyperlink w:anchor="__RefHeading___Toc6711_843355001" w:history="1">
        <w:r w:rsidR="00A30725">
          <w:rPr>
            <w:rFonts w:ascii="Marianne" w:hAnsi="Marianne"/>
            <w:color w:val="333333"/>
            <w:sz w:val="20"/>
            <w:szCs w:val="20"/>
          </w:rPr>
          <w:t>Article 1 - Objet du marché</w:t>
        </w:r>
        <w:r w:rsidR="00A30725">
          <w:rPr>
            <w:rFonts w:ascii="Marianne" w:hAnsi="Marianne"/>
            <w:color w:val="333333"/>
            <w:sz w:val="20"/>
            <w:szCs w:val="20"/>
          </w:rPr>
          <w:tab/>
          <w:t>4</w:t>
        </w:r>
      </w:hyperlink>
    </w:p>
    <w:p w14:paraId="1017CA52" w14:textId="77777777" w:rsidR="00820C7A" w:rsidRDefault="00B84B6D">
      <w:pPr>
        <w:pStyle w:val="Contents2WW"/>
        <w:spacing w:before="0" w:after="57"/>
      </w:pPr>
      <w:hyperlink w:anchor="__RefHeading___Toc8063_1711182501" w:history="1">
        <w:r w:rsidR="00A30725">
          <w:rPr>
            <w:rFonts w:ascii="Marianne" w:hAnsi="Marianne"/>
            <w:color w:val="333333"/>
            <w:sz w:val="20"/>
            <w:szCs w:val="20"/>
          </w:rPr>
          <w:t>1.1 Lieu d’exécution</w:t>
        </w:r>
        <w:r w:rsidR="00A30725">
          <w:rPr>
            <w:rFonts w:ascii="Marianne" w:hAnsi="Marianne"/>
            <w:color w:val="333333"/>
            <w:sz w:val="20"/>
            <w:szCs w:val="20"/>
          </w:rPr>
          <w:tab/>
          <w:t>4</w:t>
        </w:r>
      </w:hyperlink>
    </w:p>
    <w:p w14:paraId="7BB96EFF" w14:textId="77777777" w:rsidR="00820C7A" w:rsidRDefault="00B84B6D">
      <w:pPr>
        <w:pStyle w:val="Contents2WW"/>
        <w:spacing w:before="0" w:after="57"/>
      </w:pPr>
      <w:hyperlink w:anchor="__RefHeading___Toc8065_1711182501" w:history="1">
        <w:r w:rsidR="00A30725">
          <w:rPr>
            <w:rFonts w:ascii="Marianne" w:hAnsi="Marianne"/>
            <w:color w:val="333333"/>
            <w:sz w:val="20"/>
            <w:szCs w:val="20"/>
          </w:rPr>
          <w:t>1.2 Procédure de passation</w:t>
        </w:r>
        <w:r w:rsidR="00A30725">
          <w:rPr>
            <w:rFonts w:ascii="Marianne" w:hAnsi="Marianne"/>
            <w:color w:val="333333"/>
            <w:sz w:val="20"/>
            <w:szCs w:val="20"/>
          </w:rPr>
          <w:tab/>
          <w:t>4</w:t>
        </w:r>
      </w:hyperlink>
    </w:p>
    <w:p w14:paraId="13E42A38" w14:textId="77777777" w:rsidR="00820C7A" w:rsidRDefault="00B84B6D">
      <w:pPr>
        <w:pStyle w:val="Contents2WW"/>
        <w:spacing w:before="0" w:after="57"/>
      </w:pPr>
      <w:hyperlink w:anchor="__RefHeading___Toc8067_1711182501" w:history="1">
        <w:r w:rsidR="00A30725">
          <w:rPr>
            <w:rFonts w:ascii="Marianne" w:hAnsi="Marianne"/>
            <w:color w:val="333333"/>
            <w:sz w:val="20"/>
            <w:szCs w:val="20"/>
          </w:rPr>
          <w:t>1.3 Allotissement</w:t>
        </w:r>
        <w:r w:rsidR="00A30725">
          <w:rPr>
            <w:rFonts w:ascii="Marianne" w:hAnsi="Marianne"/>
            <w:color w:val="333333"/>
            <w:sz w:val="20"/>
            <w:szCs w:val="20"/>
          </w:rPr>
          <w:tab/>
          <w:t>4</w:t>
        </w:r>
      </w:hyperlink>
    </w:p>
    <w:p w14:paraId="33346A4E" w14:textId="77777777" w:rsidR="00820C7A" w:rsidRDefault="00B84B6D">
      <w:pPr>
        <w:pStyle w:val="Contents2WW"/>
        <w:spacing w:before="0" w:after="57"/>
      </w:pPr>
      <w:hyperlink w:anchor="__RefHeading___Toc8069_1711182501" w:history="1">
        <w:r w:rsidR="00A30725">
          <w:rPr>
            <w:rFonts w:ascii="Marianne" w:hAnsi="Marianne"/>
            <w:color w:val="333333"/>
            <w:sz w:val="20"/>
            <w:szCs w:val="20"/>
          </w:rPr>
          <w:t>1.4 Prestations supplémentaires éventuelles (PSE) et variante imposée</w:t>
        </w:r>
        <w:r w:rsidR="00A30725">
          <w:rPr>
            <w:rFonts w:ascii="Marianne" w:hAnsi="Marianne"/>
            <w:color w:val="333333"/>
            <w:sz w:val="20"/>
            <w:szCs w:val="20"/>
          </w:rPr>
          <w:tab/>
        </w:r>
      </w:hyperlink>
      <w:r w:rsidR="00A30725">
        <w:rPr>
          <w:rFonts w:ascii="Marianne" w:hAnsi="Marianne"/>
          <w:color w:val="333333"/>
          <w:sz w:val="20"/>
          <w:szCs w:val="20"/>
        </w:rPr>
        <w:t>4</w:t>
      </w:r>
    </w:p>
    <w:p w14:paraId="7CDF0281" w14:textId="77777777" w:rsidR="00820C7A" w:rsidRDefault="00B84B6D">
      <w:pPr>
        <w:pStyle w:val="Contents2WW"/>
        <w:spacing w:before="0" w:after="57"/>
      </w:pPr>
      <w:hyperlink w:anchor="__RefHeading___Toc21057_1426799096" w:history="1">
        <w:r w:rsidR="00A30725">
          <w:rPr>
            <w:rFonts w:ascii="Marianne" w:hAnsi="Marianne"/>
            <w:color w:val="333333"/>
            <w:sz w:val="20"/>
            <w:szCs w:val="20"/>
          </w:rPr>
          <w:t>1.5 Durée</w:t>
        </w:r>
        <w:r w:rsidR="00A30725">
          <w:rPr>
            <w:rFonts w:ascii="Marianne" w:hAnsi="Marianne"/>
            <w:color w:val="333333"/>
            <w:sz w:val="20"/>
            <w:szCs w:val="20"/>
          </w:rPr>
          <w:tab/>
          <w:t>4</w:t>
        </w:r>
      </w:hyperlink>
    </w:p>
    <w:p w14:paraId="12701CB5" w14:textId="77777777" w:rsidR="00820C7A" w:rsidRDefault="00B84B6D">
      <w:pPr>
        <w:pStyle w:val="Contents1WW"/>
        <w:spacing w:before="0" w:after="57"/>
      </w:pPr>
      <w:hyperlink w:anchor="__RefHeading___Toc6715_843355001" w:history="1">
        <w:r w:rsidR="00A30725">
          <w:rPr>
            <w:rFonts w:ascii="Marianne" w:hAnsi="Marianne"/>
            <w:color w:val="333333"/>
            <w:sz w:val="20"/>
            <w:szCs w:val="20"/>
          </w:rPr>
          <w:t>Article 2 - Intervenants</w:t>
        </w:r>
        <w:r w:rsidR="00A30725">
          <w:rPr>
            <w:rFonts w:ascii="Marianne" w:hAnsi="Marianne"/>
            <w:color w:val="333333"/>
            <w:sz w:val="20"/>
            <w:szCs w:val="20"/>
          </w:rPr>
          <w:tab/>
          <w:t>5</w:t>
        </w:r>
      </w:hyperlink>
    </w:p>
    <w:p w14:paraId="7209F962" w14:textId="77777777" w:rsidR="00820C7A" w:rsidRDefault="00B84B6D">
      <w:pPr>
        <w:pStyle w:val="Contents2WW"/>
        <w:spacing w:before="0" w:after="57"/>
      </w:pPr>
      <w:hyperlink w:anchor="__RefHeading___Toc8073_1711182501" w:history="1">
        <w:r w:rsidR="00A30725">
          <w:rPr>
            <w:rFonts w:ascii="Marianne" w:hAnsi="Marianne"/>
            <w:color w:val="333333"/>
            <w:sz w:val="20"/>
            <w:szCs w:val="20"/>
          </w:rPr>
          <w:t>2.1 Représentant du pouvoir adjudicateur (RPA)</w:t>
        </w:r>
        <w:r w:rsidR="00A30725">
          <w:rPr>
            <w:rFonts w:ascii="Marianne" w:hAnsi="Marianne"/>
            <w:color w:val="333333"/>
            <w:sz w:val="20"/>
            <w:szCs w:val="20"/>
          </w:rPr>
          <w:tab/>
          <w:t>5</w:t>
        </w:r>
      </w:hyperlink>
    </w:p>
    <w:p w14:paraId="03B11632" w14:textId="77777777" w:rsidR="00820C7A" w:rsidRDefault="00B84B6D">
      <w:pPr>
        <w:pStyle w:val="Contents2WW"/>
        <w:spacing w:before="0" w:after="57"/>
      </w:pPr>
      <w:hyperlink w:anchor="__RefHeading___Toc8075_1711182501" w:history="1">
        <w:r w:rsidR="00A30725">
          <w:rPr>
            <w:rFonts w:ascii="Marianne" w:hAnsi="Marianne"/>
            <w:color w:val="333333"/>
            <w:sz w:val="20"/>
            <w:szCs w:val="20"/>
          </w:rPr>
          <w:t>2.2 Maître de l’ouvrage</w:t>
        </w:r>
        <w:r w:rsidR="00A30725">
          <w:rPr>
            <w:rFonts w:ascii="Marianne" w:hAnsi="Marianne"/>
            <w:color w:val="333333"/>
            <w:sz w:val="20"/>
            <w:szCs w:val="20"/>
          </w:rPr>
          <w:tab/>
          <w:t>5</w:t>
        </w:r>
      </w:hyperlink>
    </w:p>
    <w:p w14:paraId="3BAD3DBA" w14:textId="77777777" w:rsidR="00820C7A" w:rsidRDefault="00B84B6D">
      <w:pPr>
        <w:pStyle w:val="Contents2WW"/>
        <w:spacing w:before="0" w:after="57"/>
      </w:pPr>
      <w:hyperlink w:anchor="__RefHeading___Toc8077_1711182501" w:history="1">
        <w:r w:rsidR="00A30725">
          <w:rPr>
            <w:rFonts w:ascii="Marianne" w:hAnsi="Marianne"/>
            <w:color w:val="333333"/>
            <w:sz w:val="20"/>
            <w:szCs w:val="20"/>
          </w:rPr>
          <w:t>2.3 Maître d’œuvre</w:t>
        </w:r>
        <w:r w:rsidR="00A30725">
          <w:rPr>
            <w:rFonts w:ascii="Marianne" w:hAnsi="Marianne"/>
            <w:color w:val="333333"/>
            <w:sz w:val="20"/>
            <w:szCs w:val="20"/>
          </w:rPr>
          <w:tab/>
        </w:r>
      </w:hyperlink>
      <w:r w:rsidR="00A30725">
        <w:rPr>
          <w:rFonts w:ascii="Marianne" w:hAnsi="Marianne"/>
          <w:color w:val="333333"/>
          <w:sz w:val="20"/>
          <w:szCs w:val="20"/>
        </w:rPr>
        <w:t>5</w:t>
      </w:r>
    </w:p>
    <w:p w14:paraId="0025DFF1" w14:textId="77777777" w:rsidR="00820C7A" w:rsidRDefault="00B84B6D">
      <w:pPr>
        <w:pStyle w:val="Contents2WW"/>
        <w:spacing w:before="0" w:after="57"/>
      </w:pPr>
      <w:hyperlink w:anchor="__RefHeading___Toc8079_1711182501" w:history="1">
        <w:r w:rsidR="00A30725">
          <w:rPr>
            <w:rFonts w:ascii="Marianne" w:hAnsi="Marianne"/>
            <w:color w:val="333333"/>
            <w:sz w:val="20"/>
            <w:szCs w:val="20"/>
          </w:rPr>
          <w:t>2.4 Titulaire</w:t>
        </w:r>
        <w:r w:rsidR="00A30725">
          <w:rPr>
            <w:rFonts w:ascii="Marianne" w:hAnsi="Marianne"/>
            <w:color w:val="333333"/>
            <w:sz w:val="20"/>
            <w:szCs w:val="20"/>
          </w:rPr>
          <w:tab/>
          <w:t>5</w:t>
        </w:r>
      </w:hyperlink>
    </w:p>
    <w:p w14:paraId="480CCC15" w14:textId="77777777" w:rsidR="00820C7A" w:rsidRDefault="00B84B6D">
      <w:pPr>
        <w:pStyle w:val="Contents2WW"/>
        <w:spacing w:before="0" w:after="57"/>
      </w:pPr>
      <w:hyperlink w:anchor="__RefHeading___Toc8081_1711182501" w:history="1">
        <w:r w:rsidR="00A30725">
          <w:rPr>
            <w:rFonts w:ascii="Marianne" w:hAnsi="Marianne"/>
            <w:color w:val="333333"/>
            <w:sz w:val="20"/>
            <w:szCs w:val="20"/>
          </w:rPr>
          <w:t>2.5 Contrôle technique</w:t>
        </w:r>
        <w:r w:rsidR="00A30725">
          <w:rPr>
            <w:rFonts w:ascii="Marianne" w:hAnsi="Marianne"/>
            <w:color w:val="333333"/>
            <w:sz w:val="20"/>
            <w:szCs w:val="20"/>
          </w:rPr>
          <w:tab/>
          <w:t>6</w:t>
        </w:r>
      </w:hyperlink>
    </w:p>
    <w:p w14:paraId="2DFE2FED" w14:textId="77777777" w:rsidR="00820C7A" w:rsidRDefault="00B84B6D">
      <w:pPr>
        <w:pStyle w:val="Contents2WW"/>
        <w:spacing w:before="0" w:after="57"/>
      </w:pPr>
      <w:hyperlink w:anchor="__RefHeading___Toc8083_1711182501" w:history="1">
        <w:r w:rsidR="00A30725">
          <w:rPr>
            <w:rFonts w:ascii="Marianne" w:hAnsi="Marianne"/>
            <w:color w:val="333333"/>
            <w:sz w:val="20"/>
            <w:szCs w:val="20"/>
          </w:rPr>
          <w:t>2.6 Coordination sécurité et protection de la santé</w:t>
        </w:r>
        <w:r w:rsidR="00A30725">
          <w:rPr>
            <w:rFonts w:ascii="Marianne" w:hAnsi="Marianne"/>
            <w:color w:val="333333"/>
            <w:sz w:val="20"/>
            <w:szCs w:val="20"/>
          </w:rPr>
          <w:tab/>
          <w:t>6</w:t>
        </w:r>
      </w:hyperlink>
    </w:p>
    <w:p w14:paraId="0B816759" w14:textId="77777777" w:rsidR="00820C7A" w:rsidRDefault="00B84B6D">
      <w:pPr>
        <w:pStyle w:val="Contents2WW"/>
        <w:spacing w:before="0" w:after="57"/>
      </w:pPr>
      <w:hyperlink w:anchor="__RefHeading___Toc8085_1711182501" w:history="1">
        <w:r w:rsidR="00A30725">
          <w:rPr>
            <w:rFonts w:ascii="Marianne" w:hAnsi="Marianne"/>
            <w:color w:val="333333"/>
            <w:sz w:val="20"/>
            <w:szCs w:val="20"/>
          </w:rPr>
          <w:t>2.7 Ordonnancement, pilotage et coordination</w:t>
        </w:r>
        <w:r w:rsidR="00A30725">
          <w:rPr>
            <w:rFonts w:ascii="Marianne" w:hAnsi="Marianne"/>
            <w:color w:val="333333"/>
            <w:sz w:val="20"/>
            <w:szCs w:val="20"/>
          </w:rPr>
          <w:tab/>
          <w:t>6</w:t>
        </w:r>
      </w:hyperlink>
    </w:p>
    <w:p w14:paraId="7E668969" w14:textId="77777777" w:rsidR="00820C7A" w:rsidRDefault="00B84B6D">
      <w:pPr>
        <w:pStyle w:val="Contents2WW"/>
        <w:spacing w:before="0" w:after="57"/>
      </w:pPr>
      <w:hyperlink w:anchor="__RefHeading___Toc8087_1711182501" w:history="1">
        <w:r w:rsidR="00A30725">
          <w:rPr>
            <w:rFonts w:ascii="Marianne" w:hAnsi="Marianne"/>
            <w:color w:val="333333"/>
            <w:sz w:val="20"/>
            <w:szCs w:val="20"/>
          </w:rPr>
          <w:t>2.8 Assistance à maîtrise d’ouvrage</w:t>
        </w:r>
        <w:r w:rsidR="00A30725">
          <w:rPr>
            <w:rFonts w:ascii="Marianne" w:hAnsi="Marianne"/>
            <w:color w:val="333333"/>
            <w:sz w:val="20"/>
            <w:szCs w:val="20"/>
          </w:rPr>
          <w:tab/>
          <w:t>6</w:t>
        </w:r>
      </w:hyperlink>
    </w:p>
    <w:p w14:paraId="3EB2774F" w14:textId="77777777" w:rsidR="00820C7A" w:rsidRDefault="00B84B6D">
      <w:pPr>
        <w:pStyle w:val="Contents1WW"/>
        <w:spacing w:before="0" w:after="57"/>
      </w:pPr>
      <w:hyperlink w:anchor="__RefHeading___Toc6717_843355001" w:history="1">
        <w:r w:rsidR="00A30725">
          <w:rPr>
            <w:rFonts w:ascii="Marianne" w:hAnsi="Marianne"/>
            <w:color w:val="333333"/>
            <w:sz w:val="20"/>
            <w:szCs w:val="20"/>
          </w:rPr>
          <w:t>Article 3 - Obligations du titulaire</w:t>
        </w:r>
        <w:r w:rsidR="00A30725">
          <w:rPr>
            <w:rFonts w:ascii="Marianne" w:hAnsi="Marianne"/>
            <w:color w:val="333333"/>
            <w:sz w:val="20"/>
            <w:szCs w:val="20"/>
          </w:rPr>
          <w:tab/>
          <w:t>6</w:t>
        </w:r>
      </w:hyperlink>
    </w:p>
    <w:p w14:paraId="5F97D668" w14:textId="77777777" w:rsidR="00820C7A" w:rsidRDefault="00B84B6D">
      <w:pPr>
        <w:pStyle w:val="Contents2WW"/>
        <w:spacing w:before="0" w:after="57"/>
      </w:pPr>
      <w:hyperlink w:anchor="__RefHeading___Toc5095_1374619391" w:history="1">
        <w:r w:rsidR="00A30725">
          <w:rPr>
            <w:rFonts w:ascii="Marianne" w:hAnsi="Marianne"/>
            <w:color w:val="333333"/>
            <w:sz w:val="20"/>
            <w:szCs w:val="20"/>
          </w:rPr>
          <w:t>3.1 Représentation du titulaire</w:t>
        </w:r>
        <w:r w:rsidR="00A30725">
          <w:rPr>
            <w:rFonts w:ascii="Marianne" w:hAnsi="Marianne"/>
            <w:color w:val="333333"/>
            <w:sz w:val="20"/>
            <w:szCs w:val="20"/>
          </w:rPr>
          <w:tab/>
          <w:t>6</w:t>
        </w:r>
      </w:hyperlink>
    </w:p>
    <w:p w14:paraId="5F094346" w14:textId="77777777" w:rsidR="00820C7A" w:rsidRDefault="00B84B6D">
      <w:pPr>
        <w:pStyle w:val="Contents2WW"/>
        <w:spacing w:before="0" w:after="57"/>
      </w:pPr>
      <w:hyperlink w:anchor="__RefHeading___Toc8089_1711182501" w:history="1">
        <w:r w:rsidR="00A30725">
          <w:rPr>
            <w:rFonts w:ascii="Marianne" w:hAnsi="Marianne"/>
            <w:color w:val="333333"/>
            <w:sz w:val="20"/>
            <w:szCs w:val="20"/>
          </w:rPr>
          <w:t>3.2 Obligation de conseil</w:t>
        </w:r>
        <w:r w:rsidR="00A30725">
          <w:rPr>
            <w:rFonts w:ascii="Marianne" w:hAnsi="Marianne"/>
            <w:color w:val="333333"/>
            <w:sz w:val="20"/>
            <w:szCs w:val="20"/>
          </w:rPr>
          <w:tab/>
          <w:t>7</w:t>
        </w:r>
      </w:hyperlink>
    </w:p>
    <w:p w14:paraId="0166B910" w14:textId="77777777" w:rsidR="00820C7A" w:rsidRDefault="00B84B6D">
      <w:pPr>
        <w:pStyle w:val="Contents2WW"/>
        <w:spacing w:before="0" w:after="57"/>
      </w:pPr>
      <w:hyperlink w:anchor="__RefHeading___Toc8091_1711182501" w:history="1">
        <w:r w:rsidR="00A30725">
          <w:rPr>
            <w:rFonts w:ascii="Marianne" w:hAnsi="Marianne"/>
            <w:color w:val="333333"/>
            <w:sz w:val="20"/>
            <w:szCs w:val="20"/>
          </w:rPr>
          <w:t>3.3 Obligation d'information</w:t>
        </w:r>
        <w:r w:rsidR="00A30725">
          <w:rPr>
            <w:rFonts w:ascii="Marianne" w:hAnsi="Marianne"/>
            <w:color w:val="333333"/>
            <w:sz w:val="20"/>
            <w:szCs w:val="20"/>
          </w:rPr>
          <w:tab/>
          <w:t>7</w:t>
        </w:r>
      </w:hyperlink>
    </w:p>
    <w:p w14:paraId="5CD64C1D" w14:textId="77777777" w:rsidR="00820C7A" w:rsidRDefault="00B84B6D">
      <w:pPr>
        <w:pStyle w:val="Contents2WW"/>
        <w:spacing w:before="0" w:after="57"/>
      </w:pPr>
      <w:hyperlink w:anchor="__RefHeading___Toc8093_1711182501" w:history="1">
        <w:r w:rsidR="00A30725">
          <w:rPr>
            <w:rFonts w:ascii="Marianne" w:hAnsi="Marianne"/>
            <w:color w:val="333333"/>
            <w:sz w:val="20"/>
            <w:szCs w:val="20"/>
          </w:rPr>
          <w:t>3.4 Obligation de résultat</w:t>
        </w:r>
        <w:r w:rsidR="00A30725">
          <w:rPr>
            <w:rFonts w:ascii="Marianne" w:hAnsi="Marianne"/>
            <w:color w:val="333333"/>
            <w:sz w:val="20"/>
            <w:szCs w:val="20"/>
          </w:rPr>
          <w:tab/>
          <w:t>7</w:t>
        </w:r>
      </w:hyperlink>
    </w:p>
    <w:p w14:paraId="2432E24F" w14:textId="77777777" w:rsidR="00820C7A" w:rsidRDefault="00B84B6D">
      <w:pPr>
        <w:pStyle w:val="Contents1WW"/>
        <w:spacing w:before="0" w:after="57"/>
      </w:pPr>
      <w:hyperlink w:anchor="__RefHeading___Toc6723_843355001" w:history="1">
        <w:r w:rsidR="00A30725">
          <w:rPr>
            <w:rFonts w:ascii="Marianne" w:hAnsi="Marianne"/>
            <w:color w:val="333333"/>
            <w:sz w:val="20"/>
            <w:szCs w:val="20"/>
          </w:rPr>
          <w:t>Article 4 - Pièces contractuelles</w:t>
        </w:r>
        <w:r w:rsidR="00A30725">
          <w:rPr>
            <w:rFonts w:ascii="Marianne" w:hAnsi="Marianne"/>
            <w:color w:val="333333"/>
            <w:sz w:val="20"/>
            <w:szCs w:val="20"/>
          </w:rPr>
          <w:tab/>
          <w:t>8</w:t>
        </w:r>
      </w:hyperlink>
    </w:p>
    <w:p w14:paraId="4F20B39C" w14:textId="77777777" w:rsidR="00820C7A" w:rsidRDefault="00B84B6D">
      <w:pPr>
        <w:pStyle w:val="Contents1WW"/>
        <w:spacing w:before="0" w:after="57"/>
      </w:pPr>
      <w:hyperlink w:anchor="__RefHeading___Toc6725_843355001" w:history="1">
        <w:r w:rsidR="00A30725">
          <w:rPr>
            <w:rFonts w:ascii="Marianne" w:hAnsi="Marianne"/>
            <w:color w:val="333333"/>
            <w:sz w:val="20"/>
            <w:szCs w:val="20"/>
          </w:rPr>
          <w:t>Article 5 - Confidentialité – Protection des données personnelles – Mesures de sécurité</w:t>
        </w:r>
        <w:r w:rsidR="00A30725">
          <w:rPr>
            <w:rFonts w:ascii="Marianne" w:hAnsi="Marianne"/>
            <w:color w:val="333333"/>
            <w:sz w:val="20"/>
            <w:szCs w:val="20"/>
          </w:rPr>
          <w:tab/>
        </w:r>
      </w:hyperlink>
      <w:r w:rsidR="00A30725">
        <w:rPr>
          <w:rFonts w:ascii="Marianne" w:hAnsi="Marianne"/>
          <w:color w:val="333333"/>
          <w:sz w:val="20"/>
          <w:szCs w:val="20"/>
        </w:rPr>
        <w:t>8</w:t>
      </w:r>
    </w:p>
    <w:p w14:paraId="34974961" w14:textId="77777777" w:rsidR="00820C7A" w:rsidRDefault="00B84B6D">
      <w:pPr>
        <w:pStyle w:val="Contents2WW"/>
        <w:spacing w:before="0" w:after="57"/>
      </w:pPr>
      <w:hyperlink w:anchor="__RefHeading___Toc8095_1711182501" w:history="1">
        <w:r w:rsidR="00A30725">
          <w:rPr>
            <w:rFonts w:ascii="Marianne" w:hAnsi="Marianne"/>
            <w:color w:val="333333"/>
            <w:sz w:val="20"/>
            <w:szCs w:val="20"/>
          </w:rPr>
          <w:t>5.1 Confidentialité</w:t>
        </w:r>
        <w:r w:rsidR="00A30725">
          <w:rPr>
            <w:rFonts w:ascii="Marianne" w:hAnsi="Marianne"/>
            <w:color w:val="333333"/>
            <w:sz w:val="20"/>
            <w:szCs w:val="20"/>
          </w:rPr>
          <w:tab/>
          <w:t>8</w:t>
        </w:r>
      </w:hyperlink>
    </w:p>
    <w:p w14:paraId="2AE6E2AF" w14:textId="77777777" w:rsidR="00820C7A" w:rsidRDefault="00B84B6D">
      <w:pPr>
        <w:pStyle w:val="Contents2WW"/>
        <w:spacing w:before="0" w:after="57"/>
      </w:pPr>
      <w:hyperlink w:anchor="__RefHeading___Toc8097_1711182501" w:history="1">
        <w:r w:rsidR="00A30725">
          <w:rPr>
            <w:rFonts w:ascii="Marianne" w:hAnsi="Marianne"/>
            <w:color w:val="333333"/>
            <w:sz w:val="20"/>
            <w:szCs w:val="20"/>
          </w:rPr>
          <w:t>5.2 Protection des données à caractère personnel</w:t>
        </w:r>
        <w:r w:rsidR="00A30725">
          <w:rPr>
            <w:rFonts w:ascii="Marianne" w:hAnsi="Marianne"/>
            <w:color w:val="333333"/>
            <w:sz w:val="20"/>
            <w:szCs w:val="20"/>
          </w:rPr>
          <w:tab/>
          <w:t>9</w:t>
        </w:r>
      </w:hyperlink>
    </w:p>
    <w:p w14:paraId="7693223F" w14:textId="77777777" w:rsidR="00820C7A" w:rsidRDefault="00B84B6D">
      <w:pPr>
        <w:pStyle w:val="Contents2WW"/>
        <w:spacing w:before="0" w:after="57"/>
      </w:pPr>
      <w:hyperlink w:anchor="__RefHeading___Toc8099_1711182501" w:history="1">
        <w:r w:rsidR="00A30725">
          <w:rPr>
            <w:rFonts w:ascii="Marianne" w:hAnsi="Marianne"/>
            <w:color w:val="333333"/>
            <w:sz w:val="20"/>
            <w:szCs w:val="20"/>
          </w:rPr>
          <w:t>5.3 Mesures de sécurité</w:t>
        </w:r>
        <w:r w:rsidR="00A30725">
          <w:rPr>
            <w:rFonts w:ascii="Marianne" w:hAnsi="Marianne"/>
            <w:color w:val="333333"/>
            <w:sz w:val="20"/>
            <w:szCs w:val="20"/>
          </w:rPr>
          <w:tab/>
          <w:t>9</w:t>
        </w:r>
      </w:hyperlink>
    </w:p>
    <w:p w14:paraId="0595C074" w14:textId="77777777" w:rsidR="00820C7A" w:rsidRDefault="00B84B6D">
      <w:pPr>
        <w:pStyle w:val="Contents1WW"/>
        <w:spacing w:before="0" w:after="57"/>
      </w:pPr>
      <w:hyperlink w:anchor="__RefHeading___Toc4949_1457849960" w:history="1">
        <w:r w:rsidR="00A30725">
          <w:rPr>
            <w:rFonts w:ascii="Marianne" w:hAnsi="Marianne"/>
            <w:color w:val="333333"/>
            <w:sz w:val="20"/>
            <w:szCs w:val="20"/>
          </w:rPr>
          <w:t>Article 6 - Dispositions relatives à la réglementation du travail</w:t>
        </w:r>
        <w:r w:rsidR="00A30725">
          <w:rPr>
            <w:rFonts w:ascii="Marianne" w:hAnsi="Marianne"/>
            <w:color w:val="333333"/>
            <w:sz w:val="20"/>
            <w:szCs w:val="20"/>
          </w:rPr>
          <w:tab/>
        </w:r>
        <w:r w:rsidR="00A30725">
          <w:rPr>
            <w:rFonts w:ascii="Marianne" w:hAnsi="Marianne"/>
            <w:color w:val="000000"/>
            <w:sz w:val="20"/>
            <w:szCs w:val="20"/>
          </w:rPr>
          <w:t>9</w:t>
        </w:r>
      </w:hyperlink>
    </w:p>
    <w:p w14:paraId="5D04D577" w14:textId="77777777" w:rsidR="00820C7A" w:rsidRDefault="00B84B6D">
      <w:pPr>
        <w:pStyle w:val="Contents1WW"/>
        <w:spacing w:before="0" w:after="57"/>
      </w:pPr>
      <w:hyperlink w:anchor="__RefHeading___Toc6729_843355001" w:history="1">
        <w:r w:rsidR="00A30725">
          <w:rPr>
            <w:rFonts w:ascii="Marianne" w:hAnsi="Marianne"/>
            <w:color w:val="333333"/>
            <w:sz w:val="20"/>
            <w:szCs w:val="20"/>
          </w:rPr>
          <w:t>Article 7 - Protection de l'environnement, sécurité et santé</w:t>
        </w:r>
        <w:r w:rsidR="00A30725">
          <w:rPr>
            <w:rFonts w:ascii="Marianne" w:hAnsi="Marianne"/>
            <w:color w:val="333333"/>
            <w:sz w:val="20"/>
            <w:szCs w:val="20"/>
          </w:rPr>
          <w:tab/>
        </w:r>
      </w:hyperlink>
      <w:r w:rsidR="00A30725">
        <w:rPr>
          <w:rFonts w:ascii="Marianne" w:hAnsi="Marianne"/>
          <w:color w:val="333333"/>
          <w:sz w:val="20"/>
          <w:szCs w:val="20"/>
        </w:rPr>
        <w:t>9</w:t>
      </w:r>
    </w:p>
    <w:p w14:paraId="1D7E2055" w14:textId="77777777" w:rsidR="00820C7A" w:rsidRDefault="00B84B6D">
      <w:pPr>
        <w:pStyle w:val="Contents1WW"/>
        <w:spacing w:before="0" w:after="57"/>
      </w:pPr>
      <w:hyperlink w:anchor="__RefHeading___Toc6731_843355001" w:history="1">
        <w:r w:rsidR="00A30725">
          <w:rPr>
            <w:rFonts w:ascii="Marianne" w:hAnsi="Marianne"/>
            <w:color w:val="333333"/>
            <w:sz w:val="20"/>
            <w:szCs w:val="20"/>
          </w:rPr>
          <w:t>Article 8 - Assurances</w:t>
        </w:r>
        <w:r w:rsidR="00A30725">
          <w:rPr>
            <w:rFonts w:ascii="Marianne" w:hAnsi="Marianne"/>
            <w:color w:val="333333"/>
            <w:sz w:val="20"/>
            <w:szCs w:val="20"/>
          </w:rPr>
          <w:tab/>
          <w:t>9</w:t>
        </w:r>
      </w:hyperlink>
    </w:p>
    <w:p w14:paraId="0AAB1827" w14:textId="77777777" w:rsidR="00820C7A" w:rsidRDefault="00B84B6D">
      <w:pPr>
        <w:pStyle w:val="Contents1WW"/>
        <w:spacing w:before="0" w:after="57"/>
      </w:pPr>
      <w:hyperlink w:anchor="__RefHeading___Toc6733_843355001" w:history="1">
        <w:r w:rsidR="00A30725">
          <w:rPr>
            <w:rFonts w:ascii="Marianne" w:hAnsi="Marianne"/>
            <w:color w:val="333333"/>
            <w:sz w:val="20"/>
            <w:szCs w:val="20"/>
          </w:rPr>
          <w:t>Article 9 - Contenu et caractère des prix</w:t>
        </w:r>
        <w:r w:rsidR="00A30725">
          <w:rPr>
            <w:rFonts w:ascii="Marianne" w:hAnsi="Marianne"/>
            <w:color w:val="333333"/>
            <w:sz w:val="20"/>
            <w:szCs w:val="20"/>
          </w:rPr>
          <w:tab/>
          <w:t>10</w:t>
        </w:r>
      </w:hyperlink>
    </w:p>
    <w:p w14:paraId="60CA3747" w14:textId="77777777" w:rsidR="00820C7A" w:rsidRDefault="00B84B6D">
      <w:pPr>
        <w:pStyle w:val="Contents2WW"/>
        <w:spacing w:before="0" w:after="57"/>
      </w:pPr>
      <w:hyperlink w:anchor="__RefHeading___Toc8101_1711182501" w:history="1">
        <w:r w:rsidR="00A30725">
          <w:rPr>
            <w:rFonts w:ascii="Marianne" w:hAnsi="Marianne"/>
            <w:color w:val="333333"/>
            <w:sz w:val="20"/>
            <w:szCs w:val="20"/>
          </w:rPr>
          <w:t>9.1 Forme des prix</w:t>
        </w:r>
        <w:r w:rsidR="00A30725">
          <w:rPr>
            <w:rFonts w:ascii="Marianne" w:hAnsi="Marianne"/>
            <w:color w:val="333333"/>
            <w:sz w:val="20"/>
            <w:szCs w:val="20"/>
          </w:rPr>
          <w:tab/>
          <w:t>1</w:t>
        </w:r>
      </w:hyperlink>
      <w:r w:rsidR="00A30725">
        <w:rPr>
          <w:rFonts w:ascii="Marianne" w:hAnsi="Marianne"/>
          <w:color w:val="333333"/>
          <w:sz w:val="20"/>
          <w:szCs w:val="20"/>
        </w:rPr>
        <w:t>0</w:t>
      </w:r>
    </w:p>
    <w:p w14:paraId="48B797F4" w14:textId="77777777" w:rsidR="00820C7A" w:rsidRDefault="00B84B6D">
      <w:pPr>
        <w:pStyle w:val="Contents2WW"/>
        <w:spacing w:before="0" w:after="57"/>
      </w:pPr>
      <w:hyperlink w:anchor="__RefHeading___Toc8103_1711182501" w:history="1">
        <w:r w:rsidR="00A30725">
          <w:rPr>
            <w:rFonts w:ascii="Marianne" w:hAnsi="Marianne"/>
            <w:color w:val="333333"/>
            <w:sz w:val="20"/>
            <w:szCs w:val="20"/>
          </w:rPr>
          <w:t>9.2 Variation des prix</w:t>
        </w:r>
        <w:r w:rsidR="00A30725">
          <w:rPr>
            <w:rFonts w:ascii="Marianne" w:hAnsi="Marianne"/>
            <w:color w:val="333333"/>
            <w:sz w:val="20"/>
            <w:szCs w:val="20"/>
          </w:rPr>
          <w:tab/>
          <w:t>1</w:t>
        </w:r>
      </w:hyperlink>
      <w:r w:rsidR="00A30725">
        <w:rPr>
          <w:rFonts w:ascii="Marianne" w:hAnsi="Marianne"/>
          <w:color w:val="333333"/>
          <w:sz w:val="20"/>
          <w:szCs w:val="20"/>
        </w:rPr>
        <w:t>1</w:t>
      </w:r>
    </w:p>
    <w:p w14:paraId="464D3A77" w14:textId="77777777" w:rsidR="00820C7A" w:rsidRDefault="00B84B6D">
      <w:pPr>
        <w:pStyle w:val="Contents1WW"/>
        <w:spacing w:before="0" w:after="57"/>
      </w:pPr>
      <w:hyperlink w:anchor="__RefHeading___Toc6735_843355001" w:history="1">
        <w:r w:rsidR="00A30725">
          <w:rPr>
            <w:rFonts w:ascii="Marianne" w:hAnsi="Marianne"/>
            <w:color w:val="333333"/>
            <w:sz w:val="20"/>
            <w:szCs w:val="20"/>
          </w:rPr>
          <w:t>Article 10 - Modalités d’exécution</w:t>
        </w:r>
        <w:r w:rsidR="00A30725">
          <w:rPr>
            <w:rFonts w:ascii="Marianne" w:hAnsi="Marianne"/>
            <w:color w:val="333333"/>
            <w:sz w:val="20"/>
            <w:szCs w:val="20"/>
          </w:rPr>
          <w:tab/>
          <w:t>1</w:t>
        </w:r>
      </w:hyperlink>
      <w:r w:rsidR="00A30725">
        <w:rPr>
          <w:rFonts w:ascii="Marianne" w:hAnsi="Marianne"/>
          <w:color w:val="333333"/>
          <w:sz w:val="20"/>
          <w:szCs w:val="20"/>
        </w:rPr>
        <w:t>1</w:t>
      </w:r>
    </w:p>
    <w:p w14:paraId="1BC8C45E" w14:textId="77777777" w:rsidR="00820C7A" w:rsidRDefault="00B84B6D">
      <w:pPr>
        <w:pStyle w:val="Contents2WW"/>
        <w:spacing w:before="0" w:after="57"/>
      </w:pPr>
      <w:hyperlink w:anchor="__RefHeading___Toc8105_1711182501" w:history="1">
        <w:r w:rsidR="00A30725">
          <w:rPr>
            <w:rFonts w:ascii="Marianne" w:hAnsi="Marianne"/>
            <w:color w:val="333333"/>
            <w:sz w:val="20"/>
            <w:szCs w:val="20"/>
          </w:rPr>
          <w:t>10.1 Sous-traitance</w:t>
        </w:r>
        <w:r w:rsidR="00A30725">
          <w:rPr>
            <w:rFonts w:ascii="Marianne" w:hAnsi="Marianne"/>
            <w:color w:val="333333"/>
            <w:sz w:val="20"/>
            <w:szCs w:val="20"/>
          </w:rPr>
          <w:tab/>
          <w:t>11</w:t>
        </w:r>
      </w:hyperlink>
    </w:p>
    <w:p w14:paraId="00221B86" w14:textId="77777777" w:rsidR="00820C7A" w:rsidRDefault="00B84B6D">
      <w:pPr>
        <w:pStyle w:val="Contents2WW"/>
        <w:spacing w:before="0" w:after="57"/>
      </w:pPr>
      <w:hyperlink w:anchor="__RefHeading___Toc8107_1711182501" w:history="1">
        <w:r w:rsidR="00A30725">
          <w:rPr>
            <w:rFonts w:ascii="Marianne" w:hAnsi="Marianne"/>
            <w:color w:val="333333"/>
            <w:sz w:val="20"/>
            <w:szCs w:val="20"/>
          </w:rPr>
          <w:t>10.2 Ordres de service</w:t>
        </w:r>
        <w:r w:rsidR="00A30725">
          <w:rPr>
            <w:rFonts w:ascii="Marianne" w:hAnsi="Marianne"/>
            <w:color w:val="333333"/>
            <w:sz w:val="20"/>
            <w:szCs w:val="20"/>
          </w:rPr>
          <w:tab/>
          <w:t>1</w:t>
        </w:r>
      </w:hyperlink>
      <w:r w:rsidR="00A30725">
        <w:rPr>
          <w:rFonts w:ascii="Marianne" w:hAnsi="Marianne"/>
          <w:color w:val="333333"/>
          <w:sz w:val="20"/>
          <w:szCs w:val="20"/>
        </w:rPr>
        <w:t>2</w:t>
      </w:r>
    </w:p>
    <w:p w14:paraId="3786A132" w14:textId="77777777" w:rsidR="00820C7A" w:rsidRDefault="00B84B6D">
      <w:pPr>
        <w:pStyle w:val="Contents2WW"/>
        <w:spacing w:before="0" w:after="57"/>
      </w:pPr>
      <w:hyperlink w:anchor="__RefHeading___Toc8109_1711182501" w:history="1">
        <w:r w:rsidR="00A30725">
          <w:rPr>
            <w:rFonts w:ascii="Marianne" w:hAnsi="Marianne"/>
            <w:color w:val="333333"/>
            <w:sz w:val="20"/>
            <w:szCs w:val="20"/>
          </w:rPr>
          <w:t>10.3 Délais d'exécution</w:t>
        </w:r>
        <w:r w:rsidR="00A30725">
          <w:rPr>
            <w:rFonts w:ascii="Marianne" w:hAnsi="Marianne"/>
            <w:color w:val="333333"/>
            <w:sz w:val="20"/>
            <w:szCs w:val="20"/>
          </w:rPr>
          <w:tab/>
          <w:t>1</w:t>
        </w:r>
      </w:hyperlink>
      <w:r w:rsidR="00A30725">
        <w:rPr>
          <w:rFonts w:ascii="Marianne" w:hAnsi="Marianne"/>
          <w:color w:val="333333"/>
          <w:sz w:val="20"/>
          <w:szCs w:val="20"/>
        </w:rPr>
        <w:t>2</w:t>
      </w:r>
    </w:p>
    <w:p w14:paraId="42E2D9E0" w14:textId="77777777" w:rsidR="00820C7A" w:rsidRDefault="00B84B6D">
      <w:pPr>
        <w:pStyle w:val="Contents2WW"/>
        <w:spacing w:before="0" w:after="57"/>
      </w:pPr>
      <w:hyperlink w:anchor="__RefHeading___Toc8111_1711182501" w:history="1">
        <w:r w:rsidR="00A30725">
          <w:rPr>
            <w:rFonts w:ascii="Marianne" w:hAnsi="Marianne"/>
            <w:color w:val="333333"/>
            <w:sz w:val="20"/>
            <w:szCs w:val="20"/>
          </w:rPr>
          <w:t>10.4 Prolongation des délais d'exécution</w:t>
        </w:r>
        <w:r w:rsidR="00A30725">
          <w:rPr>
            <w:rFonts w:ascii="Marianne" w:hAnsi="Marianne"/>
            <w:color w:val="333333"/>
            <w:sz w:val="20"/>
            <w:szCs w:val="20"/>
          </w:rPr>
          <w:tab/>
          <w:t>12</w:t>
        </w:r>
      </w:hyperlink>
    </w:p>
    <w:p w14:paraId="13CD3F05" w14:textId="77777777" w:rsidR="00820C7A" w:rsidRDefault="00B84B6D">
      <w:pPr>
        <w:pStyle w:val="Contents2WW"/>
        <w:spacing w:before="0" w:after="57"/>
      </w:pPr>
      <w:hyperlink w:anchor="__RefHeading___Toc8113_1711182501" w:history="1">
        <w:r w:rsidR="00A30725">
          <w:rPr>
            <w:rFonts w:ascii="Marianne" w:hAnsi="Marianne"/>
            <w:color w:val="333333"/>
            <w:sz w:val="20"/>
            <w:szCs w:val="20"/>
          </w:rPr>
          <w:t>10.5 Constatations et constats contradictoires</w:t>
        </w:r>
        <w:r w:rsidR="00A30725">
          <w:rPr>
            <w:rFonts w:ascii="Marianne" w:hAnsi="Marianne"/>
            <w:color w:val="333333"/>
            <w:sz w:val="20"/>
            <w:szCs w:val="20"/>
          </w:rPr>
          <w:tab/>
          <w:t>12</w:t>
        </w:r>
      </w:hyperlink>
    </w:p>
    <w:p w14:paraId="43F751B9" w14:textId="77777777" w:rsidR="00820C7A" w:rsidRDefault="00B84B6D">
      <w:pPr>
        <w:pStyle w:val="Contents2WW"/>
        <w:spacing w:before="0" w:after="57"/>
      </w:pPr>
      <w:hyperlink w:anchor="__RefHeading___Toc8115_1711182501" w:history="1">
        <w:r w:rsidR="00A30725">
          <w:rPr>
            <w:rFonts w:ascii="Marianne" w:hAnsi="Marianne"/>
            <w:color w:val="333333"/>
            <w:sz w:val="20"/>
            <w:szCs w:val="20"/>
          </w:rPr>
          <w:t>10.6 Clause de Réexamen</w:t>
        </w:r>
        <w:r w:rsidR="00A30725">
          <w:rPr>
            <w:rFonts w:ascii="Marianne" w:hAnsi="Marianne"/>
            <w:color w:val="333333"/>
            <w:sz w:val="20"/>
            <w:szCs w:val="20"/>
          </w:rPr>
          <w:tab/>
          <w:t>1</w:t>
        </w:r>
      </w:hyperlink>
      <w:r w:rsidR="00A30725">
        <w:rPr>
          <w:rFonts w:ascii="Marianne" w:hAnsi="Marianne"/>
          <w:color w:val="333333"/>
          <w:sz w:val="20"/>
          <w:szCs w:val="20"/>
        </w:rPr>
        <w:t>2</w:t>
      </w:r>
    </w:p>
    <w:p w14:paraId="0206F4D0" w14:textId="77777777" w:rsidR="00820C7A" w:rsidRDefault="00B84B6D">
      <w:pPr>
        <w:pStyle w:val="Contents1WW"/>
        <w:spacing w:before="0" w:after="57"/>
      </w:pPr>
      <w:hyperlink w:anchor="__RefHeading___Toc6737_843355001" w:history="1">
        <w:r w:rsidR="00A30725">
          <w:rPr>
            <w:rFonts w:ascii="Marianne" w:hAnsi="Marianne"/>
            <w:color w:val="333333"/>
            <w:sz w:val="20"/>
            <w:szCs w:val="20"/>
          </w:rPr>
          <w:t>Article 11 - Pénalités, primes et retenues</w:t>
        </w:r>
        <w:r w:rsidR="00A30725">
          <w:rPr>
            <w:rFonts w:ascii="Marianne" w:hAnsi="Marianne"/>
            <w:color w:val="333333"/>
            <w:sz w:val="20"/>
            <w:szCs w:val="20"/>
          </w:rPr>
          <w:tab/>
          <w:t>13</w:t>
        </w:r>
      </w:hyperlink>
    </w:p>
    <w:p w14:paraId="5FEA716E" w14:textId="77777777" w:rsidR="00820C7A" w:rsidRDefault="00B84B6D">
      <w:pPr>
        <w:pStyle w:val="Contents2WW"/>
        <w:spacing w:before="0" w:after="57"/>
      </w:pPr>
      <w:hyperlink w:anchor="__RefHeading___Toc8117_1711182501" w:history="1">
        <w:r w:rsidR="00A30725">
          <w:rPr>
            <w:rFonts w:ascii="Marianne" w:hAnsi="Marianne"/>
            <w:color w:val="333333"/>
            <w:sz w:val="20"/>
            <w:szCs w:val="20"/>
          </w:rPr>
          <w:t>11.1 Pénalités de retard</w:t>
        </w:r>
        <w:r w:rsidR="00A30725">
          <w:rPr>
            <w:rFonts w:ascii="Marianne" w:hAnsi="Marianne"/>
            <w:color w:val="333333"/>
            <w:sz w:val="20"/>
            <w:szCs w:val="20"/>
          </w:rPr>
          <w:tab/>
          <w:t>13</w:t>
        </w:r>
      </w:hyperlink>
    </w:p>
    <w:p w14:paraId="400E66B3" w14:textId="77777777" w:rsidR="00820C7A" w:rsidRDefault="00B84B6D">
      <w:pPr>
        <w:pStyle w:val="Contents2WW"/>
        <w:spacing w:before="0" w:after="57"/>
      </w:pPr>
      <w:hyperlink w:anchor="__RefHeading___Toc8119_1711182501" w:history="1">
        <w:r w:rsidR="00A30725">
          <w:rPr>
            <w:rFonts w:ascii="Marianne" w:hAnsi="Marianne"/>
            <w:color w:val="333333"/>
            <w:sz w:val="20"/>
            <w:szCs w:val="20"/>
          </w:rPr>
          <w:t>11.2 Autres pénalités</w:t>
        </w:r>
        <w:r w:rsidR="00A30725">
          <w:rPr>
            <w:rFonts w:ascii="Marianne" w:hAnsi="Marianne"/>
            <w:color w:val="333333"/>
            <w:sz w:val="20"/>
            <w:szCs w:val="20"/>
          </w:rPr>
          <w:tab/>
          <w:t>1</w:t>
        </w:r>
      </w:hyperlink>
      <w:r w:rsidR="00A30725">
        <w:rPr>
          <w:rFonts w:ascii="Marianne" w:hAnsi="Marianne"/>
          <w:color w:val="333333"/>
          <w:sz w:val="20"/>
          <w:szCs w:val="20"/>
        </w:rPr>
        <w:t>3</w:t>
      </w:r>
    </w:p>
    <w:p w14:paraId="0386B46D" w14:textId="77777777" w:rsidR="00820C7A" w:rsidRDefault="00B84B6D">
      <w:pPr>
        <w:pStyle w:val="Contents1WW"/>
        <w:spacing w:before="0" w:after="57"/>
      </w:pPr>
      <w:hyperlink w:anchor="__RefHeading___Toc6739_843355001" w:history="1">
        <w:r w:rsidR="00A30725">
          <w:rPr>
            <w:rFonts w:ascii="Marianne" w:hAnsi="Marianne"/>
            <w:color w:val="333333"/>
            <w:sz w:val="20"/>
            <w:szCs w:val="20"/>
          </w:rPr>
          <w:t>Article 12 - Réalisation des ouvrages</w:t>
        </w:r>
        <w:r w:rsidR="00A30725">
          <w:rPr>
            <w:rFonts w:ascii="Marianne" w:hAnsi="Marianne"/>
            <w:color w:val="333333"/>
            <w:sz w:val="20"/>
            <w:szCs w:val="20"/>
          </w:rPr>
          <w:tab/>
          <w:t>1</w:t>
        </w:r>
      </w:hyperlink>
      <w:r w:rsidR="00A30725">
        <w:rPr>
          <w:rFonts w:ascii="Marianne" w:hAnsi="Marianne"/>
          <w:color w:val="333333"/>
          <w:sz w:val="20"/>
          <w:szCs w:val="20"/>
        </w:rPr>
        <w:t>4</w:t>
      </w:r>
    </w:p>
    <w:p w14:paraId="61C47371" w14:textId="77777777" w:rsidR="00820C7A" w:rsidRDefault="00B84B6D">
      <w:pPr>
        <w:pStyle w:val="Contents2WW"/>
        <w:spacing w:before="0" w:after="57"/>
      </w:pPr>
      <w:hyperlink w:anchor="__RefHeading___Toc8121_1711182501" w:history="1">
        <w:r w:rsidR="00A30725">
          <w:rPr>
            <w:rFonts w:ascii="Marianne" w:hAnsi="Marianne"/>
            <w:color w:val="333333"/>
            <w:sz w:val="20"/>
            <w:szCs w:val="20"/>
          </w:rPr>
          <w:t>12.1 Provenance des matériaux et produits</w:t>
        </w:r>
        <w:r w:rsidR="00A30725">
          <w:rPr>
            <w:rFonts w:ascii="Marianne" w:hAnsi="Marianne"/>
            <w:color w:val="333333"/>
            <w:sz w:val="20"/>
            <w:szCs w:val="20"/>
          </w:rPr>
          <w:tab/>
          <w:t>1</w:t>
        </w:r>
      </w:hyperlink>
      <w:r w:rsidR="00A30725">
        <w:rPr>
          <w:rFonts w:ascii="Marianne" w:hAnsi="Marianne"/>
          <w:color w:val="333333"/>
          <w:sz w:val="20"/>
          <w:szCs w:val="20"/>
        </w:rPr>
        <w:t>4</w:t>
      </w:r>
    </w:p>
    <w:p w14:paraId="488D9895" w14:textId="77777777" w:rsidR="00820C7A" w:rsidRDefault="00B84B6D">
      <w:pPr>
        <w:pStyle w:val="Contents2WW"/>
        <w:spacing w:before="0" w:after="57"/>
      </w:pPr>
      <w:hyperlink w:anchor="__RefHeading___Toc8123_1711182501" w:history="1">
        <w:r w:rsidR="00A30725">
          <w:rPr>
            <w:rFonts w:ascii="Marianne" w:hAnsi="Marianne"/>
            <w:color w:val="333333"/>
            <w:sz w:val="20"/>
            <w:szCs w:val="20"/>
          </w:rPr>
          <w:t>12.2 État des lieux</w:t>
        </w:r>
        <w:r w:rsidR="00A30725">
          <w:rPr>
            <w:rFonts w:ascii="Marianne" w:hAnsi="Marianne"/>
            <w:color w:val="333333"/>
            <w:sz w:val="20"/>
            <w:szCs w:val="20"/>
          </w:rPr>
          <w:tab/>
          <w:t>14</w:t>
        </w:r>
      </w:hyperlink>
    </w:p>
    <w:p w14:paraId="7B23607F" w14:textId="77777777" w:rsidR="00820C7A" w:rsidRDefault="00B84B6D">
      <w:pPr>
        <w:pStyle w:val="Contents2WW"/>
        <w:spacing w:before="0" w:after="57"/>
      </w:pPr>
      <w:hyperlink w:anchor="__RefHeading___Toc8125_1711182501" w:history="1">
        <w:r w:rsidR="00A30725">
          <w:rPr>
            <w:rFonts w:ascii="Marianne" w:hAnsi="Marianne"/>
            <w:color w:val="333333"/>
            <w:sz w:val="20"/>
            <w:szCs w:val="20"/>
          </w:rPr>
          <w:t>12.3 Période de préparation</w:t>
        </w:r>
        <w:r w:rsidR="00A30725">
          <w:rPr>
            <w:rFonts w:ascii="Marianne" w:hAnsi="Marianne"/>
            <w:color w:val="333333"/>
            <w:sz w:val="20"/>
            <w:szCs w:val="20"/>
          </w:rPr>
          <w:tab/>
          <w:t>14</w:t>
        </w:r>
      </w:hyperlink>
    </w:p>
    <w:p w14:paraId="1739D636" w14:textId="77777777" w:rsidR="00820C7A" w:rsidRDefault="00B84B6D">
      <w:pPr>
        <w:pStyle w:val="Contents2WW"/>
        <w:spacing w:before="0" w:after="57"/>
      </w:pPr>
      <w:hyperlink w:anchor="__RefHeading___Toc8127_1711182501" w:history="1">
        <w:r w:rsidR="00A30725">
          <w:rPr>
            <w:rFonts w:ascii="Marianne" w:hAnsi="Marianne"/>
            <w:color w:val="333333"/>
            <w:sz w:val="20"/>
            <w:szCs w:val="20"/>
          </w:rPr>
          <w:t>12.4 Programme d'exécution</w:t>
        </w:r>
        <w:r w:rsidR="00A30725">
          <w:rPr>
            <w:rFonts w:ascii="Marianne" w:hAnsi="Marianne"/>
            <w:color w:val="333333"/>
            <w:sz w:val="20"/>
            <w:szCs w:val="20"/>
          </w:rPr>
          <w:tab/>
          <w:t>1</w:t>
        </w:r>
      </w:hyperlink>
      <w:r w:rsidR="00A30725">
        <w:rPr>
          <w:rFonts w:ascii="Marianne" w:hAnsi="Marianne"/>
          <w:color w:val="333333"/>
          <w:sz w:val="20"/>
          <w:szCs w:val="20"/>
        </w:rPr>
        <w:t>4</w:t>
      </w:r>
    </w:p>
    <w:p w14:paraId="20DB82A7" w14:textId="77777777" w:rsidR="00820C7A" w:rsidRDefault="00B84B6D">
      <w:pPr>
        <w:pStyle w:val="Contents2WW"/>
        <w:spacing w:before="0" w:after="57"/>
      </w:pPr>
      <w:hyperlink w:anchor="__RefHeading___Toc8129_1711182501" w:history="1">
        <w:r w:rsidR="00A30725">
          <w:rPr>
            <w:rFonts w:ascii="Marianne" w:hAnsi="Marianne"/>
            <w:color w:val="333333"/>
            <w:sz w:val="20"/>
            <w:szCs w:val="20"/>
          </w:rPr>
          <w:t>12.5 Sécurité et protection de la santé des travailleurs</w:t>
        </w:r>
        <w:r w:rsidR="00A30725">
          <w:rPr>
            <w:rFonts w:ascii="Marianne" w:hAnsi="Marianne"/>
            <w:color w:val="333333"/>
            <w:sz w:val="20"/>
            <w:szCs w:val="20"/>
          </w:rPr>
          <w:tab/>
          <w:t>1</w:t>
        </w:r>
      </w:hyperlink>
      <w:r w:rsidR="00A30725">
        <w:rPr>
          <w:rFonts w:ascii="Marianne" w:hAnsi="Marianne"/>
          <w:color w:val="333333"/>
          <w:sz w:val="20"/>
          <w:szCs w:val="20"/>
        </w:rPr>
        <w:t>4</w:t>
      </w:r>
    </w:p>
    <w:p w14:paraId="202FFA84" w14:textId="77777777" w:rsidR="00820C7A" w:rsidRDefault="00B84B6D">
      <w:pPr>
        <w:pStyle w:val="Contents2WW"/>
        <w:spacing w:before="0" w:after="57"/>
      </w:pPr>
      <w:hyperlink w:anchor="__RefHeading___Toc8131_1711182501" w:history="1">
        <w:r w:rsidR="00A30725">
          <w:rPr>
            <w:rFonts w:ascii="Marianne" w:hAnsi="Marianne"/>
            <w:color w:val="333333"/>
            <w:sz w:val="20"/>
            <w:szCs w:val="20"/>
          </w:rPr>
          <w:t>12.6 Registre de chantier</w:t>
        </w:r>
        <w:r w:rsidR="00A30725">
          <w:rPr>
            <w:rFonts w:ascii="Marianne" w:hAnsi="Marianne"/>
            <w:color w:val="333333"/>
            <w:sz w:val="20"/>
            <w:szCs w:val="20"/>
          </w:rPr>
          <w:tab/>
          <w:t>1</w:t>
        </w:r>
      </w:hyperlink>
      <w:r w:rsidR="00A30725">
        <w:rPr>
          <w:rFonts w:ascii="Marianne" w:hAnsi="Marianne"/>
          <w:color w:val="333333"/>
          <w:sz w:val="20"/>
          <w:szCs w:val="20"/>
        </w:rPr>
        <w:t>4</w:t>
      </w:r>
    </w:p>
    <w:p w14:paraId="6BAA561E" w14:textId="77777777" w:rsidR="00820C7A" w:rsidRDefault="00B84B6D">
      <w:pPr>
        <w:pStyle w:val="Contents2WW"/>
        <w:spacing w:before="0" w:after="57"/>
      </w:pPr>
      <w:hyperlink w:anchor="__RefHeading___Toc8133_1711182501" w:history="1">
        <w:r w:rsidR="00A30725">
          <w:rPr>
            <w:rFonts w:ascii="Marianne" w:hAnsi="Marianne"/>
            <w:color w:val="333333"/>
            <w:sz w:val="20"/>
            <w:szCs w:val="20"/>
          </w:rPr>
          <w:t>12.7 Études d'exécution</w:t>
        </w:r>
        <w:r w:rsidR="00A30725">
          <w:rPr>
            <w:rFonts w:ascii="Marianne" w:hAnsi="Marianne"/>
            <w:color w:val="333333"/>
            <w:sz w:val="20"/>
            <w:szCs w:val="20"/>
          </w:rPr>
          <w:tab/>
          <w:t>1</w:t>
        </w:r>
      </w:hyperlink>
      <w:r w:rsidR="00A30725">
        <w:rPr>
          <w:rFonts w:ascii="Marianne" w:hAnsi="Marianne"/>
          <w:color w:val="333333"/>
          <w:sz w:val="20"/>
          <w:szCs w:val="20"/>
        </w:rPr>
        <w:t>4</w:t>
      </w:r>
    </w:p>
    <w:p w14:paraId="00B6B7A3" w14:textId="77777777" w:rsidR="00820C7A" w:rsidRDefault="00B84B6D">
      <w:pPr>
        <w:pStyle w:val="Contents2WW"/>
        <w:spacing w:before="0" w:after="57"/>
      </w:pPr>
      <w:hyperlink w:anchor="__RefHeading___Toc8135_1711182501" w:history="1">
        <w:r w:rsidR="00A30725">
          <w:rPr>
            <w:rFonts w:ascii="Marianne" w:hAnsi="Marianne"/>
            <w:color w:val="333333"/>
            <w:sz w:val="20"/>
            <w:szCs w:val="20"/>
          </w:rPr>
          <w:t>12.8 Sécurité et hygiène du chantier et mesures d'ordre</w:t>
        </w:r>
        <w:r w:rsidR="00A30725">
          <w:rPr>
            <w:rFonts w:ascii="Marianne" w:hAnsi="Marianne"/>
            <w:color w:val="333333"/>
            <w:sz w:val="20"/>
            <w:szCs w:val="20"/>
          </w:rPr>
          <w:tab/>
          <w:t>15</w:t>
        </w:r>
      </w:hyperlink>
    </w:p>
    <w:p w14:paraId="7CAF89B4" w14:textId="77777777" w:rsidR="00820C7A" w:rsidRDefault="00B84B6D">
      <w:pPr>
        <w:pStyle w:val="Contents2WW"/>
        <w:spacing w:before="0" w:after="57"/>
      </w:pPr>
      <w:hyperlink w:anchor="__RefHeading___Toc8137_1711182501" w:history="1">
        <w:r w:rsidR="00A30725">
          <w:rPr>
            <w:rFonts w:ascii="Marianne" w:hAnsi="Marianne"/>
            <w:color w:val="333333"/>
            <w:sz w:val="20"/>
            <w:szCs w:val="20"/>
          </w:rPr>
          <w:t>12.9 Lutte contre le travail dissimulé</w:t>
        </w:r>
        <w:r w:rsidR="00A30725">
          <w:rPr>
            <w:rFonts w:ascii="Marianne" w:hAnsi="Marianne"/>
            <w:color w:val="333333"/>
            <w:sz w:val="20"/>
            <w:szCs w:val="20"/>
          </w:rPr>
          <w:tab/>
          <w:t>1</w:t>
        </w:r>
      </w:hyperlink>
      <w:r w:rsidR="00A30725">
        <w:rPr>
          <w:rFonts w:ascii="Marianne" w:hAnsi="Marianne"/>
          <w:color w:val="333333"/>
          <w:sz w:val="20"/>
          <w:szCs w:val="20"/>
        </w:rPr>
        <w:t>5</w:t>
      </w:r>
    </w:p>
    <w:p w14:paraId="7542C602" w14:textId="77777777" w:rsidR="00820C7A" w:rsidRDefault="00B84B6D">
      <w:pPr>
        <w:pStyle w:val="Contents2WW"/>
        <w:spacing w:before="0" w:after="57"/>
      </w:pPr>
      <w:hyperlink w:anchor="__RefHeading___Toc8139_1711182501" w:history="1">
        <w:r w:rsidR="00A30725">
          <w:rPr>
            <w:rFonts w:ascii="Marianne" w:hAnsi="Marianne"/>
            <w:color w:val="333333"/>
            <w:sz w:val="20"/>
            <w:szCs w:val="20"/>
          </w:rPr>
          <w:t>12.10 Réunions</w:t>
        </w:r>
        <w:r w:rsidR="00A30725">
          <w:rPr>
            <w:rFonts w:ascii="Marianne" w:hAnsi="Marianne"/>
            <w:color w:val="333333"/>
            <w:sz w:val="20"/>
            <w:szCs w:val="20"/>
          </w:rPr>
          <w:tab/>
          <w:t>1</w:t>
        </w:r>
      </w:hyperlink>
      <w:r w:rsidR="00A30725">
        <w:rPr>
          <w:rFonts w:ascii="Marianne" w:hAnsi="Marianne"/>
          <w:color w:val="333333"/>
          <w:sz w:val="20"/>
          <w:szCs w:val="20"/>
        </w:rPr>
        <w:t>5</w:t>
      </w:r>
    </w:p>
    <w:p w14:paraId="1DB33DA1" w14:textId="77777777" w:rsidR="00820C7A" w:rsidRDefault="00B84B6D">
      <w:pPr>
        <w:pStyle w:val="Contents2WW"/>
        <w:spacing w:before="0" w:after="57"/>
      </w:pPr>
      <w:hyperlink w:anchor="__RefHeading___Toc8141_1711182501" w:history="1">
        <w:r w:rsidR="00A30725">
          <w:rPr>
            <w:rFonts w:ascii="Marianne" w:hAnsi="Marianne"/>
            <w:color w:val="333333"/>
            <w:sz w:val="20"/>
            <w:szCs w:val="20"/>
          </w:rPr>
          <w:t>12.11 Réception des travaux</w:t>
        </w:r>
        <w:r w:rsidR="00A30725">
          <w:rPr>
            <w:rFonts w:ascii="Marianne" w:hAnsi="Marianne"/>
            <w:color w:val="333333"/>
            <w:sz w:val="20"/>
            <w:szCs w:val="20"/>
          </w:rPr>
          <w:tab/>
          <w:t>1</w:t>
        </w:r>
      </w:hyperlink>
      <w:r w:rsidR="00A30725">
        <w:rPr>
          <w:rFonts w:ascii="Marianne" w:hAnsi="Marianne"/>
          <w:color w:val="333333"/>
          <w:sz w:val="20"/>
          <w:szCs w:val="20"/>
        </w:rPr>
        <w:t>5</w:t>
      </w:r>
    </w:p>
    <w:p w14:paraId="0050098E" w14:textId="77777777" w:rsidR="00820C7A" w:rsidRDefault="00B84B6D">
      <w:pPr>
        <w:pStyle w:val="Contents3WW"/>
        <w:spacing w:before="0" w:after="57"/>
      </w:pPr>
      <w:hyperlink w:anchor="__RefHeading___Toc8143_1711182501" w:history="1">
        <w:r w:rsidR="00A30725">
          <w:rPr>
            <w:rFonts w:ascii="Marianne" w:hAnsi="Marianne"/>
            <w:color w:val="333333"/>
            <w:sz w:val="20"/>
            <w:szCs w:val="20"/>
          </w:rPr>
          <w:t>12.11.1 Opérations préalables à la réception</w:t>
        </w:r>
        <w:r w:rsidR="00A30725">
          <w:rPr>
            <w:rFonts w:ascii="Marianne" w:hAnsi="Marianne"/>
            <w:color w:val="333333"/>
            <w:sz w:val="20"/>
            <w:szCs w:val="20"/>
          </w:rPr>
          <w:tab/>
          <w:t>1</w:t>
        </w:r>
      </w:hyperlink>
      <w:r w:rsidR="00A30725">
        <w:rPr>
          <w:rFonts w:ascii="Marianne" w:hAnsi="Marianne"/>
          <w:color w:val="333333"/>
          <w:sz w:val="20"/>
          <w:szCs w:val="20"/>
        </w:rPr>
        <w:t>5</w:t>
      </w:r>
    </w:p>
    <w:p w14:paraId="198B4BAE" w14:textId="77777777" w:rsidR="00820C7A" w:rsidRDefault="00B84B6D">
      <w:pPr>
        <w:pStyle w:val="Contents3WW"/>
        <w:spacing w:before="0" w:after="57"/>
      </w:pPr>
      <w:hyperlink w:anchor="__RefHeading___Toc8145_1711182501" w:history="1">
        <w:r w:rsidR="00A30725">
          <w:rPr>
            <w:rFonts w:ascii="Marianne" w:hAnsi="Marianne"/>
            <w:color w:val="333333"/>
            <w:sz w:val="20"/>
            <w:szCs w:val="20"/>
          </w:rPr>
          <w:t>12.11.2 Réception</w:t>
        </w:r>
        <w:r w:rsidR="00A30725">
          <w:rPr>
            <w:rFonts w:ascii="Marianne" w:hAnsi="Marianne"/>
            <w:color w:val="333333"/>
            <w:sz w:val="20"/>
            <w:szCs w:val="20"/>
          </w:rPr>
          <w:tab/>
          <w:t>1</w:t>
        </w:r>
      </w:hyperlink>
      <w:r w:rsidR="00A30725">
        <w:rPr>
          <w:rFonts w:ascii="Marianne" w:hAnsi="Marianne"/>
          <w:color w:val="333333"/>
          <w:sz w:val="20"/>
          <w:szCs w:val="20"/>
        </w:rPr>
        <w:t>6</w:t>
      </w:r>
    </w:p>
    <w:p w14:paraId="0FE30372" w14:textId="77777777" w:rsidR="00820C7A" w:rsidRDefault="00B84B6D">
      <w:pPr>
        <w:pStyle w:val="Contents2WW"/>
        <w:spacing w:before="0" w:after="57"/>
      </w:pPr>
      <w:hyperlink w:anchor="__RefHeading___Toc8147_1711182501" w:history="1">
        <w:r w:rsidR="00A30725">
          <w:rPr>
            <w:rFonts w:ascii="Marianne" w:hAnsi="Marianne"/>
            <w:color w:val="333333"/>
            <w:sz w:val="20"/>
            <w:szCs w:val="20"/>
          </w:rPr>
          <w:t>12.12 Documents fournis après exécution des travaux.</w:t>
        </w:r>
        <w:r w:rsidR="00A30725">
          <w:rPr>
            <w:rFonts w:ascii="Marianne" w:hAnsi="Marianne"/>
            <w:color w:val="333333"/>
            <w:sz w:val="20"/>
            <w:szCs w:val="20"/>
          </w:rPr>
          <w:tab/>
          <w:t>1</w:t>
        </w:r>
      </w:hyperlink>
      <w:r w:rsidR="00A30725">
        <w:rPr>
          <w:rFonts w:ascii="Marianne" w:hAnsi="Marianne"/>
          <w:color w:val="333333"/>
          <w:sz w:val="20"/>
          <w:szCs w:val="20"/>
        </w:rPr>
        <w:t>6</w:t>
      </w:r>
    </w:p>
    <w:p w14:paraId="1307D4DC" w14:textId="77777777" w:rsidR="00820C7A" w:rsidRDefault="00B84B6D">
      <w:pPr>
        <w:pStyle w:val="Contents1WW"/>
        <w:spacing w:before="0" w:after="57"/>
      </w:pPr>
      <w:hyperlink w:anchor="__RefHeading___Toc6741_843355001" w:history="1">
        <w:r w:rsidR="00A30725">
          <w:rPr>
            <w:rFonts w:ascii="Marianne" w:hAnsi="Marianne"/>
            <w:color w:val="333333"/>
            <w:sz w:val="20"/>
            <w:szCs w:val="20"/>
          </w:rPr>
          <w:t>Article 13 - Modalités de règlement</w:t>
        </w:r>
        <w:r w:rsidR="00A30725">
          <w:rPr>
            <w:rFonts w:ascii="Marianne" w:hAnsi="Marianne"/>
            <w:color w:val="333333"/>
            <w:sz w:val="20"/>
            <w:szCs w:val="20"/>
          </w:rPr>
          <w:tab/>
          <w:t>1</w:t>
        </w:r>
      </w:hyperlink>
      <w:r w:rsidR="00A30725">
        <w:rPr>
          <w:rFonts w:ascii="Marianne" w:hAnsi="Marianne"/>
          <w:color w:val="333333"/>
          <w:sz w:val="20"/>
          <w:szCs w:val="20"/>
        </w:rPr>
        <w:t>6</w:t>
      </w:r>
    </w:p>
    <w:p w14:paraId="2E7DBA8B" w14:textId="77777777" w:rsidR="00820C7A" w:rsidRDefault="00B84B6D">
      <w:pPr>
        <w:pStyle w:val="Contents2WW"/>
        <w:spacing w:before="0" w:after="57"/>
      </w:pPr>
      <w:hyperlink w:anchor="__RefHeading___Toc8149_1711182501" w:history="1">
        <w:r w:rsidR="00A30725">
          <w:rPr>
            <w:rFonts w:ascii="Marianne" w:hAnsi="Marianne"/>
            <w:color w:val="333333"/>
            <w:sz w:val="20"/>
            <w:szCs w:val="20"/>
          </w:rPr>
          <w:t>13.1 Intérêts moratoires</w:t>
        </w:r>
        <w:r w:rsidR="00A30725">
          <w:rPr>
            <w:rFonts w:ascii="Marianne" w:hAnsi="Marianne"/>
            <w:color w:val="333333"/>
            <w:sz w:val="20"/>
            <w:szCs w:val="20"/>
          </w:rPr>
          <w:tab/>
        </w:r>
      </w:hyperlink>
      <w:r w:rsidR="00A30725">
        <w:rPr>
          <w:rFonts w:ascii="Marianne" w:hAnsi="Marianne"/>
          <w:color w:val="333333"/>
          <w:sz w:val="20"/>
          <w:szCs w:val="20"/>
        </w:rPr>
        <w:t>16</w:t>
      </w:r>
    </w:p>
    <w:p w14:paraId="286A427E" w14:textId="77777777" w:rsidR="00820C7A" w:rsidRDefault="00B84B6D">
      <w:pPr>
        <w:pStyle w:val="Contents2WW"/>
        <w:spacing w:before="0" w:after="57"/>
      </w:pPr>
      <w:hyperlink w:anchor="__RefHeading___Toc8151_1711182501" w:history="1">
        <w:r w:rsidR="00A30725">
          <w:rPr>
            <w:rFonts w:ascii="Marianne" w:hAnsi="Marianne"/>
            <w:color w:val="333333"/>
            <w:sz w:val="20"/>
            <w:szCs w:val="20"/>
          </w:rPr>
          <w:t>13.2 Paiement des co-traitants</w:t>
        </w:r>
        <w:r w:rsidR="00A30725">
          <w:rPr>
            <w:rFonts w:ascii="Marianne" w:hAnsi="Marianne"/>
            <w:color w:val="333333"/>
            <w:sz w:val="20"/>
            <w:szCs w:val="20"/>
          </w:rPr>
          <w:tab/>
        </w:r>
      </w:hyperlink>
      <w:r w:rsidR="00A30725">
        <w:rPr>
          <w:rFonts w:ascii="Marianne" w:hAnsi="Marianne"/>
          <w:color w:val="333333"/>
          <w:sz w:val="20"/>
          <w:szCs w:val="20"/>
        </w:rPr>
        <w:t>17</w:t>
      </w:r>
    </w:p>
    <w:p w14:paraId="0F859938" w14:textId="77777777" w:rsidR="00820C7A" w:rsidRDefault="00B84B6D">
      <w:pPr>
        <w:pStyle w:val="Contents2WW"/>
        <w:spacing w:before="0" w:after="57"/>
      </w:pPr>
      <w:hyperlink w:anchor="__RefHeading___Toc8153_1711182501" w:history="1">
        <w:r w:rsidR="00A30725">
          <w:rPr>
            <w:rFonts w:ascii="Marianne" w:hAnsi="Marianne"/>
            <w:color w:val="333333"/>
            <w:sz w:val="20"/>
            <w:szCs w:val="20"/>
          </w:rPr>
          <w:t>13.3 Paiement du sous-traitant</w:t>
        </w:r>
        <w:r w:rsidR="00A30725">
          <w:rPr>
            <w:rFonts w:ascii="Marianne" w:hAnsi="Marianne"/>
            <w:color w:val="333333"/>
            <w:sz w:val="20"/>
            <w:szCs w:val="20"/>
          </w:rPr>
          <w:tab/>
        </w:r>
      </w:hyperlink>
      <w:r w:rsidR="00A30725">
        <w:rPr>
          <w:rFonts w:ascii="Marianne" w:hAnsi="Marianne"/>
          <w:color w:val="333333"/>
          <w:sz w:val="20"/>
          <w:szCs w:val="20"/>
        </w:rPr>
        <w:t>17</w:t>
      </w:r>
    </w:p>
    <w:p w14:paraId="1353AAB9" w14:textId="77777777" w:rsidR="00820C7A" w:rsidRDefault="00B84B6D">
      <w:pPr>
        <w:pStyle w:val="Contents2WW"/>
        <w:spacing w:before="0" w:after="57"/>
      </w:pPr>
      <w:hyperlink w:anchor="__RefHeading___Toc8155_1711182501" w:history="1">
        <w:r w:rsidR="00A30725">
          <w:rPr>
            <w:rFonts w:ascii="Marianne" w:hAnsi="Marianne"/>
            <w:color w:val="333333"/>
            <w:sz w:val="20"/>
            <w:szCs w:val="20"/>
          </w:rPr>
          <w:t>13.4 Avance</w:t>
        </w:r>
        <w:r w:rsidR="00A30725">
          <w:rPr>
            <w:rFonts w:ascii="Marianne" w:hAnsi="Marianne"/>
            <w:color w:val="333333"/>
            <w:sz w:val="20"/>
            <w:szCs w:val="20"/>
          </w:rPr>
          <w:tab/>
        </w:r>
      </w:hyperlink>
      <w:r w:rsidR="00A30725">
        <w:rPr>
          <w:rFonts w:ascii="Marianne" w:hAnsi="Marianne"/>
          <w:color w:val="333333"/>
          <w:sz w:val="20"/>
          <w:szCs w:val="20"/>
        </w:rPr>
        <w:t>17</w:t>
      </w:r>
    </w:p>
    <w:p w14:paraId="0BC94996" w14:textId="77777777" w:rsidR="00820C7A" w:rsidRDefault="00B84B6D">
      <w:pPr>
        <w:pStyle w:val="Contents2WW"/>
        <w:spacing w:before="0" w:after="57"/>
      </w:pPr>
      <w:hyperlink w:anchor="__RefHeading___Toc8157_1711182501" w:history="1">
        <w:r w:rsidR="00A30725">
          <w:rPr>
            <w:rFonts w:ascii="Marianne" w:hAnsi="Marianne"/>
            <w:color w:val="333333"/>
            <w:sz w:val="20"/>
            <w:szCs w:val="20"/>
          </w:rPr>
          <w:t>13.5 Cautionnement, retenue de garantie</w:t>
        </w:r>
        <w:r w:rsidR="00A30725">
          <w:rPr>
            <w:rFonts w:ascii="Marianne" w:hAnsi="Marianne"/>
            <w:color w:val="333333"/>
            <w:sz w:val="20"/>
            <w:szCs w:val="20"/>
          </w:rPr>
          <w:tab/>
        </w:r>
      </w:hyperlink>
      <w:r w:rsidR="00A30725">
        <w:rPr>
          <w:rFonts w:ascii="Marianne" w:hAnsi="Marianne"/>
          <w:color w:val="333333"/>
          <w:sz w:val="20"/>
          <w:szCs w:val="20"/>
        </w:rPr>
        <w:t>17</w:t>
      </w:r>
    </w:p>
    <w:p w14:paraId="4418B2D1" w14:textId="77777777" w:rsidR="00820C7A" w:rsidRDefault="00B84B6D">
      <w:pPr>
        <w:pStyle w:val="Contents2WW"/>
        <w:spacing w:before="0" w:after="57"/>
      </w:pPr>
      <w:hyperlink w:anchor="__RefHeading___Toc8159_1711182501" w:history="1">
        <w:r w:rsidR="00A30725">
          <w:rPr>
            <w:rFonts w:ascii="Marianne" w:hAnsi="Marianne"/>
            <w:color w:val="333333"/>
            <w:sz w:val="20"/>
            <w:szCs w:val="20"/>
          </w:rPr>
          <w:t>13.6 Règlement des comptes</w:t>
        </w:r>
        <w:r w:rsidR="00A30725">
          <w:rPr>
            <w:rFonts w:ascii="Marianne" w:hAnsi="Marianne"/>
            <w:color w:val="333333"/>
            <w:sz w:val="20"/>
            <w:szCs w:val="20"/>
          </w:rPr>
          <w:tab/>
        </w:r>
      </w:hyperlink>
      <w:r w:rsidR="00A30725">
        <w:rPr>
          <w:rFonts w:ascii="Marianne" w:hAnsi="Marianne"/>
          <w:color w:val="333333"/>
          <w:sz w:val="20"/>
          <w:szCs w:val="20"/>
        </w:rPr>
        <w:t>18</w:t>
      </w:r>
    </w:p>
    <w:p w14:paraId="0290E607" w14:textId="77777777" w:rsidR="00820C7A" w:rsidRDefault="00B84B6D">
      <w:pPr>
        <w:pStyle w:val="Contents2WW"/>
        <w:spacing w:before="0" w:after="57"/>
      </w:pPr>
      <w:hyperlink w:anchor="__RefHeading___Toc8161_1711182501" w:history="1">
        <w:r w:rsidR="00A30725">
          <w:rPr>
            <w:rFonts w:ascii="Marianne" w:hAnsi="Marianne"/>
            <w:color w:val="333333"/>
            <w:sz w:val="20"/>
            <w:szCs w:val="20"/>
          </w:rPr>
          <w:t>13.7 Demandes de paiement</w:t>
        </w:r>
        <w:r w:rsidR="00A30725">
          <w:rPr>
            <w:rFonts w:ascii="Marianne" w:hAnsi="Marianne"/>
            <w:color w:val="333333"/>
            <w:sz w:val="20"/>
            <w:szCs w:val="20"/>
          </w:rPr>
          <w:tab/>
        </w:r>
      </w:hyperlink>
      <w:r w:rsidR="00A30725">
        <w:rPr>
          <w:rFonts w:ascii="Marianne" w:hAnsi="Marianne"/>
          <w:color w:val="333333"/>
          <w:sz w:val="20"/>
          <w:szCs w:val="20"/>
        </w:rPr>
        <w:t>18</w:t>
      </w:r>
    </w:p>
    <w:p w14:paraId="0BD555D1" w14:textId="77777777" w:rsidR="00820C7A" w:rsidRDefault="00B84B6D">
      <w:pPr>
        <w:pStyle w:val="Contents2WW"/>
        <w:spacing w:before="0" w:after="57"/>
      </w:pPr>
      <w:hyperlink w:anchor="__RefHeading___Toc8163_1711182501" w:history="1">
        <w:r w:rsidR="00A30725">
          <w:rPr>
            <w:rFonts w:ascii="Marianne" w:hAnsi="Marianne"/>
            <w:color w:val="333333"/>
            <w:sz w:val="20"/>
            <w:szCs w:val="20"/>
          </w:rPr>
          <w:t>13.8 Acomptes mensuels</w:t>
        </w:r>
        <w:r w:rsidR="00A30725">
          <w:rPr>
            <w:rFonts w:ascii="Marianne" w:hAnsi="Marianne"/>
            <w:color w:val="333333"/>
            <w:sz w:val="20"/>
            <w:szCs w:val="20"/>
          </w:rPr>
          <w:tab/>
        </w:r>
      </w:hyperlink>
      <w:r w:rsidR="00A30725">
        <w:rPr>
          <w:rFonts w:ascii="Marianne" w:hAnsi="Marianne"/>
          <w:color w:val="333333"/>
          <w:sz w:val="20"/>
          <w:szCs w:val="20"/>
        </w:rPr>
        <w:t>18</w:t>
      </w:r>
    </w:p>
    <w:p w14:paraId="1249DA0B" w14:textId="77777777" w:rsidR="00820C7A" w:rsidRDefault="00B84B6D">
      <w:pPr>
        <w:pStyle w:val="Contents2WW"/>
        <w:spacing w:before="0" w:after="57"/>
      </w:pPr>
      <w:hyperlink w:anchor="__RefHeading___Toc8165_1711182501" w:history="1">
        <w:r w:rsidR="00A30725">
          <w:rPr>
            <w:rFonts w:ascii="Marianne" w:hAnsi="Marianne"/>
            <w:color w:val="333333"/>
            <w:sz w:val="20"/>
            <w:szCs w:val="20"/>
          </w:rPr>
          <w:t>13.9 Décompte final</w:t>
        </w:r>
        <w:r w:rsidR="00A30725">
          <w:rPr>
            <w:rFonts w:ascii="Marianne" w:hAnsi="Marianne"/>
            <w:color w:val="333333"/>
            <w:sz w:val="20"/>
            <w:szCs w:val="20"/>
          </w:rPr>
          <w:tab/>
        </w:r>
      </w:hyperlink>
      <w:r w:rsidR="00A30725">
        <w:rPr>
          <w:rFonts w:ascii="Marianne" w:hAnsi="Marianne"/>
          <w:color w:val="333333"/>
          <w:sz w:val="20"/>
          <w:szCs w:val="20"/>
        </w:rPr>
        <w:t>18</w:t>
      </w:r>
    </w:p>
    <w:p w14:paraId="363E9B6C" w14:textId="77777777" w:rsidR="00820C7A" w:rsidRDefault="00B84B6D">
      <w:pPr>
        <w:pStyle w:val="Contents2WW"/>
        <w:spacing w:before="0" w:after="57"/>
      </w:pPr>
      <w:hyperlink w:anchor="__RefHeading___Toc8167_1711182501" w:history="1">
        <w:r w:rsidR="00A30725">
          <w:rPr>
            <w:rFonts w:ascii="Marianne" w:hAnsi="Marianne"/>
            <w:color w:val="333333"/>
            <w:sz w:val="20"/>
            <w:szCs w:val="20"/>
          </w:rPr>
          <w:t>13.10 Décompte général définitif – Solde</w:t>
        </w:r>
        <w:r w:rsidR="00A30725">
          <w:rPr>
            <w:rFonts w:ascii="Marianne" w:hAnsi="Marianne"/>
            <w:color w:val="333333"/>
            <w:sz w:val="20"/>
            <w:szCs w:val="20"/>
          </w:rPr>
          <w:tab/>
        </w:r>
      </w:hyperlink>
      <w:r w:rsidR="00A30725">
        <w:rPr>
          <w:rFonts w:ascii="Marianne" w:hAnsi="Marianne"/>
          <w:color w:val="333333"/>
          <w:sz w:val="20"/>
          <w:szCs w:val="20"/>
        </w:rPr>
        <w:t>19</w:t>
      </w:r>
    </w:p>
    <w:p w14:paraId="1ADD5B1C" w14:textId="77777777" w:rsidR="00820C7A" w:rsidRDefault="00B84B6D">
      <w:pPr>
        <w:pStyle w:val="Contents2WW"/>
        <w:spacing w:before="0" w:after="57"/>
      </w:pPr>
      <w:hyperlink w:anchor="__RefHeading___Toc8169_1711182501" w:history="1">
        <w:r w:rsidR="00A30725">
          <w:rPr>
            <w:rFonts w:ascii="Marianne" w:hAnsi="Marianne"/>
            <w:color w:val="333333"/>
            <w:sz w:val="20"/>
            <w:szCs w:val="20"/>
          </w:rPr>
          <w:t>13.11 Facturation électronique</w:t>
        </w:r>
        <w:r w:rsidR="00A30725">
          <w:rPr>
            <w:rFonts w:ascii="Marianne" w:hAnsi="Marianne"/>
            <w:color w:val="333333"/>
            <w:sz w:val="20"/>
            <w:szCs w:val="20"/>
          </w:rPr>
          <w:tab/>
        </w:r>
      </w:hyperlink>
      <w:r w:rsidR="00A30725">
        <w:rPr>
          <w:rFonts w:ascii="Marianne" w:hAnsi="Marianne"/>
          <w:color w:val="333333"/>
          <w:sz w:val="20"/>
          <w:szCs w:val="20"/>
        </w:rPr>
        <w:t>20</w:t>
      </w:r>
    </w:p>
    <w:p w14:paraId="38FD0D4D" w14:textId="77777777" w:rsidR="00820C7A" w:rsidRDefault="00B84B6D">
      <w:pPr>
        <w:pStyle w:val="Contents1WW"/>
        <w:spacing w:before="0" w:after="57"/>
      </w:pPr>
      <w:hyperlink w:anchor="__RefHeading___Toc7349_1086688622" w:history="1">
        <w:r w:rsidR="00A30725">
          <w:rPr>
            <w:rFonts w:ascii="Marianne" w:hAnsi="Marianne"/>
            <w:color w:val="333333"/>
            <w:sz w:val="20"/>
            <w:szCs w:val="20"/>
          </w:rPr>
          <w:t>Article 14 - Exécution aux frais et risques du titulaire</w:t>
        </w:r>
        <w:r w:rsidR="00A30725">
          <w:rPr>
            <w:rFonts w:ascii="Marianne" w:hAnsi="Marianne"/>
            <w:color w:val="333333"/>
            <w:sz w:val="20"/>
            <w:szCs w:val="20"/>
          </w:rPr>
          <w:tab/>
          <w:t>2</w:t>
        </w:r>
      </w:hyperlink>
      <w:r w:rsidR="00A30725">
        <w:rPr>
          <w:rFonts w:ascii="Marianne" w:hAnsi="Marianne"/>
          <w:color w:val="333333"/>
          <w:sz w:val="20"/>
          <w:szCs w:val="20"/>
        </w:rPr>
        <w:t>0</w:t>
      </w:r>
    </w:p>
    <w:p w14:paraId="5EF40B6D" w14:textId="77777777" w:rsidR="00820C7A" w:rsidRDefault="00B84B6D">
      <w:pPr>
        <w:pStyle w:val="Contents1WW"/>
        <w:spacing w:before="0" w:after="57"/>
      </w:pPr>
      <w:hyperlink w:anchor="__RefHeading___Toc9410_1050980961" w:history="1">
        <w:r w:rsidR="00A30725">
          <w:rPr>
            <w:rFonts w:ascii="Marianne" w:hAnsi="Marianne"/>
            <w:color w:val="333333"/>
            <w:sz w:val="20"/>
            <w:szCs w:val="20"/>
          </w:rPr>
          <w:t>Article 15 - Délai de garantie</w:t>
        </w:r>
        <w:r w:rsidR="00A30725">
          <w:rPr>
            <w:rFonts w:ascii="Marianne" w:hAnsi="Marianne"/>
            <w:color w:val="333333"/>
            <w:sz w:val="20"/>
            <w:szCs w:val="20"/>
          </w:rPr>
          <w:tab/>
          <w:t>2</w:t>
        </w:r>
      </w:hyperlink>
      <w:r w:rsidR="00A30725">
        <w:rPr>
          <w:rFonts w:ascii="Marianne" w:hAnsi="Marianne"/>
          <w:color w:val="333333"/>
          <w:sz w:val="20"/>
          <w:szCs w:val="20"/>
        </w:rPr>
        <w:t>1</w:t>
      </w:r>
    </w:p>
    <w:p w14:paraId="5367473D" w14:textId="77777777" w:rsidR="00820C7A" w:rsidRDefault="00B84B6D">
      <w:pPr>
        <w:pStyle w:val="Contents1WW"/>
        <w:spacing w:before="0" w:after="57"/>
      </w:pPr>
      <w:hyperlink w:anchor="__RefHeading___Toc7351_1086688622" w:history="1">
        <w:r w:rsidR="00A30725">
          <w:rPr>
            <w:rFonts w:ascii="Marianne" w:hAnsi="Marianne"/>
            <w:color w:val="333333"/>
            <w:sz w:val="20"/>
            <w:szCs w:val="20"/>
          </w:rPr>
          <w:t>Article 16 - Résiliation</w:t>
        </w:r>
        <w:r w:rsidR="00A30725">
          <w:rPr>
            <w:rFonts w:ascii="Marianne" w:hAnsi="Marianne"/>
            <w:color w:val="333333"/>
            <w:sz w:val="20"/>
            <w:szCs w:val="20"/>
          </w:rPr>
          <w:tab/>
          <w:t>2</w:t>
        </w:r>
      </w:hyperlink>
      <w:r w:rsidR="00A30725">
        <w:rPr>
          <w:rFonts w:ascii="Marianne" w:hAnsi="Marianne"/>
          <w:color w:val="333333"/>
          <w:sz w:val="20"/>
          <w:szCs w:val="20"/>
        </w:rPr>
        <w:t>1</w:t>
      </w:r>
    </w:p>
    <w:p w14:paraId="3C24C58E" w14:textId="77777777" w:rsidR="00820C7A" w:rsidRDefault="00B84B6D">
      <w:pPr>
        <w:pStyle w:val="Contents1WW"/>
        <w:spacing w:before="0" w:after="57"/>
      </w:pPr>
      <w:hyperlink w:anchor="__RefHeading___Toc7353_1086688622" w:history="1">
        <w:r w:rsidR="00A30725">
          <w:rPr>
            <w:rFonts w:ascii="Marianne" w:hAnsi="Marianne"/>
            <w:color w:val="333333"/>
            <w:sz w:val="20"/>
            <w:szCs w:val="20"/>
          </w:rPr>
          <w:t>Article 17 - Litiges</w:t>
        </w:r>
        <w:r w:rsidR="00A30725">
          <w:rPr>
            <w:rFonts w:ascii="Marianne" w:hAnsi="Marianne"/>
            <w:color w:val="333333"/>
            <w:sz w:val="20"/>
            <w:szCs w:val="20"/>
          </w:rPr>
          <w:tab/>
          <w:t>2</w:t>
        </w:r>
      </w:hyperlink>
      <w:r w:rsidR="00A30725">
        <w:rPr>
          <w:rFonts w:ascii="Marianne" w:hAnsi="Marianne"/>
          <w:color w:val="333333"/>
          <w:sz w:val="20"/>
          <w:szCs w:val="20"/>
        </w:rPr>
        <w:t>1</w:t>
      </w:r>
    </w:p>
    <w:p w14:paraId="69BB9C9E" w14:textId="77777777" w:rsidR="00820C7A" w:rsidRDefault="00B84B6D">
      <w:pPr>
        <w:pStyle w:val="Contents1WW"/>
        <w:spacing w:before="0" w:after="57"/>
      </w:pPr>
      <w:hyperlink w:anchor="__RefHeading___Toc7355_1086688622" w:history="1">
        <w:r w:rsidR="00A30725">
          <w:rPr>
            <w:rFonts w:ascii="Marianne" w:hAnsi="Marianne"/>
            <w:color w:val="333333"/>
            <w:sz w:val="20"/>
            <w:szCs w:val="20"/>
          </w:rPr>
          <w:t>Article 18 - Dérogations au CCAG Travaux</w:t>
        </w:r>
        <w:r w:rsidR="00A30725">
          <w:rPr>
            <w:rFonts w:ascii="Marianne" w:hAnsi="Marianne"/>
            <w:color w:val="333333"/>
            <w:sz w:val="20"/>
            <w:szCs w:val="20"/>
          </w:rPr>
          <w:tab/>
          <w:t>2</w:t>
        </w:r>
      </w:hyperlink>
      <w:r w:rsidR="00A30725">
        <w:rPr>
          <w:rFonts w:ascii="Marianne" w:hAnsi="Marianne"/>
          <w:color w:val="333333"/>
          <w:sz w:val="20"/>
          <w:szCs w:val="20"/>
        </w:rPr>
        <w:t>1</w:t>
      </w:r>
    </w:p>
    <w:p w14:paraId="5D7456E7" w14:textId="77777777" w:rsidR="00820C7A" w:rsidRDefault="00A30725">
      <w:pPr>
        <w:pStyle w:val="m-BlocTitre"/>
        <w:spacing w:before="0" w:after="57"/>
        <w:ind w:left="1701" w:hanging="1701"/>
      </w:pPr>
      <w:r>
        <w:rPr>
          <w:rFonts w:eastAsia="Arial" w:cs="Calibri Light"/>
        </w:rPr>
        <w:fldChar w:fldCharType="end"/>
      </w:r>
    </w:p>
    <w:p w14:paraId="5336BF46" w14:textId="77777777" w:rsidR="00820C7A" w:rsidRDefault="00A30725">
      <w:pPr>
        <w:pStyle w:val="Titre1"/>
        <w:pageBreakBefore/>
        <w:spacing w:before="0"/>
      </w:pPr>
      <w:bookmarkStart w:id="2" w:name="__RefHeading___Toc6711_843355001"/>
      <w:r>
        <w:rPr>
          <w:rFonts w:ascii="Marianne" w:hAnsi="Marianne"/>
          <w:b w:val="0"/>
          <w:bCs w:val="0"/>
          <w:color w:val="355269"/>
          <w:sz w:val="26"/>
          <w:szCs w:val="26"/>
        </w:rPr>
        <w:lastRenderedPageBreak/>
        <w:t>Article 1 - Objet du marché</w:t>
      </w:r>
      <w:bookmarkEnd w:id="2"/>
    </w:p>
    <w:p w14:paraId="7654B4B9" w14:textId="77777777" w:rsidR="00820C7A" w:rsidRDefault="00820C7A">
      <w:pPr>
        <w:pStyle w:val="m-BlocTitre"/>
        <w:ind w:right="567" w:firstLine="0"/>
        <w:jc w:val="both"/>
        <w:rPr>
          <w:rFonts w:ascii="Marianne" w:hAnsi="Marianne"/>
          <w:color w:val="333333"/>
          <w:sz w:val="20"/>
          <w:szCs w:val="20"/>
        </w:rPr>
      </w:pPr>
    </w:p>
    <w:p w14:paraId="2AA6044F" w14:textId="77777777" w:rsidR="00820C7A" w:rsidRDefault="00A30725">
      <w:pPr>
        <w:pStyle w:val="m-BlocTitre"/>
        <w:ind w:right="6" w:firstLine="0"/>
        <w:jc w:val="both"/>
      </w:pPr>
      <w:r>
        <w:rPr>
          <w:rFonts w:ascii="Marianne" w:hAnsi="Marianne"/>
          <w:color w:val="333333"/>
          <w:sz w:val="20"/>
          <w:szCs w:val="20"/>
          <w:shd w:val="clear" w:color="auto" w:fill="FFFFFF"/>
        </w:rPr>
        <w:t>Le présent marché a pour objet la rénovation des sanitaires du hall du rez-de-chaussée du bâtiment administration du CROSS Gris-Nez, situé Route du Cap, 62179 AUDINGHEN (62). Les travaux comprennent notamment la refonte de la plomberie, de la ventilation et de l'électricité, la reprise des cloisons, menuiseries, faux-plafonds et revêtements, le rééquilibrage des sanitaires hommes / femmes et la création d'un sanitaire accessible aux personnes à mobilité réduite (PMR).</w:t>
      </w:r>
    </w:p>
    <w:p w14:paraId="3E002224" w14:textId="77777777" w:rsidR="00820C7A" w:rsidRDefault="00820C7A">
      <w:pPr>
        <w:pStyle w:val="m-BlocTitre"/>
        <w:ind w:right="6"/>
        <w:jc w:val="both"/>
        <w:rPr>
          <w:rFonts w:ascii="Marianne" w:hAnsi="Marianne"/>
          <w:color w:val="333333"/>
          <w:sz w:val="20"/>
          <w:szCs w:val="20"/>
          <w:shd w:val="clear" w:color="auto" w:fill="FFFFFF"/>
        </w:rPr>
      </w:pPr>
    </w:p>
    <w:p w14:paraId="262A97F2" w14:textId="77777777" w:rsidR="00820C7A" w:rsidRDefault="00A30725">
      <w:pPr>
        <w:pStyle w:val="Titre2"/>
        <w:spacing w:before="0" w:after="0"/>
      </w:pPr>
      <w:bookmarkStart w:id="3" w:name="__RefHeading___Toc8063_1711182501"/>
      <w:r>
        <w:rPr>
          <w:rFonts w:ascii="Marianne" w:hAnsi="Marianne"/>
          <w:b w:val="0"/>
          <w:bCs w:val="0"/>
          <w:color w:val="355269"/>
          <w:sz w:val="22"/>
          <w:szCs w:val="22"/>
        </w:rPr>
        <w:t xml:space="preserve">1.1 - Lieu </w:t>
      </w:r>
      <w:r>
        <w:rPr>
          <w:rFonts w:ascii="Marianne" w:hAnsi="Marianne"/>
          <w:b w:val="0"/>
          <w:bCs w:val="0"/>
          <w:color w:val="355269"/>
          <w:sz w:val="24"/>
          <w:szCs w:val="24"/>
        </w:rPr>
        <w:t>d’exécution</w:t>
      </w:r>
      <w:bookmarkEnd w:id="3"/>
    </w:p>
    <w:p w14:paraId="4B13E2B9" w14:textId="77777777" w:rsidR="00820C7A" w:rsidRDefault="00820C7A">
      <w:pPr>
        <w:pStyle w:val="m-BlocTitre"/>
        <w:ind w:firstLine="0"/>
        <w:jc w:val="both"/>
        <w:rPr>
          <w:rFonts w:ascii="Marianne" w:hAnsi="Marianne"/>
          <w:color w:val="333333"/>
          <w:sz w:val="20"/>
          <w:szCs w:val="20"/>
          <w:shd w:val="clear" w:color="auto" w:fill="FFFFFF"/>
        </w:rPr>
      </w:pPr>
    </w:p>
    <w:p w14:paraId="54EDBBCE" w14:textId="77777777" w:rsidR="00820C7A" w:rsidRDefault="00A30725">
      <w:pPr>
        <w:pStyle w:val="StandardWW"/>
        <w:tabs>
          <w:tab w:val="left" w:pos="851"/>
        </w:tabs>
        <w:jc w:val="center"/>
      </w:pPr>
      <w:r>
        <w:rPr>
          <w:rFonts w:ascii="Marianne" w:eastAsia="Times New Roman" w:hAnsi="Marianne"/>
          <w:b/>
          <w:bCs/>
          <w:color w:val="333333"/>
          <w:sz w:val="20"/>
          <w:szCs w:val="20"/>
          <w:lang w:bidi="ar-SA"/>
        </w:rPr>
        <w:t>ROUTE DU CAP</w:t>
      </w:r>
    </w:p>
    <w:p w14:paraId="3F4ABD8E" w14:textId="77777777" w:rsidR="00820C7A" w:rsidRDefault="00A30725">
      <w:pPr>
        <w:pStyle w:val="StandardWW"/>
        <w:tabs>
          <w:tab w:val="left" w:pos="851"/>
        </w:tabs>
        <w:jc w:val="center"/>
      </w:pPr>
      <w:r>
        <w:rPr>
          <w:rFonts w:ascii="Marianne" w:eastAsia="Times New Roman" w:hAnsi="Marianne"/>
          <w:b/>
          <w:bCs/>
          <w:color w:val="333333"/>
          <w:sz w:val="20"/>
          <w:szCs w:val="20"/>
          <w:lang w:bidi="ar-SA"/>
        </w:rPr>
        <w:t>62179 AUDINGHEN</w:t>
      </w:r>
    </w:p>
    <w:p w14:paraId="3156C3C2" w14:textId="77777777" w:rsidR="00820C7A" w:rsidRDefault="00820C7A">
      <w:pPr>
        <w:pStyle w:val="StandardWW"/>
        <w:tabs>
          <w:tab w:val="left" w:pos="851"/>
        </w:tabs>
        <w:jc w:val="center"/>
        <w:rPr>
          <w:rFonts w:ascii="Marianne" w:eastAsia="Times New Roman" w:hAnsi="Marianne"/>
          <w:b/>
          <w:bCs/>
          <w:color w:val="333333"/>
          <w:sz w:val="20"/>
          <w:szCs w:val="20"/>
          <w:lang w:bidi="ar-SA"/>
        </w:rPr>
      </w:pPr>
    </w:p>
    <w:p w14:paraId="695375AE" w14:textId="77777777" w:rsidR="00820C7A" w:rsidRDefault="00820C7A" w:rsidP="00076471">
      <w:pPr>
        <w:pStyle w:val="m-BlocTitre"/>
        <w:ind w:firstLine="0"/>
        <w:jc w:val="left"/>
        <w:rPr>
          <w:rFonts w:ascii="Marianne" w:hAnsi="Marianne"/>
          <w:color w:val="333333"/>
          <w:sz w:val="20"/>
          <w:szCs w:val="20"/>
          <w:shd w:val="clear" w:color="auto" w:fill="FFFFFF"/>
        </w:rPr>
      </w:pPr>
    </w:p>
    <w:p w14:paraId="41D68CEC" w14:textId="4008F7CC" w:rsidR="00820C7A" w:rsidRDefault="00A30725">
      <w:pPr>
        <w:pStyle w:val="m-BlocTitre"/>
        <w:ind w:firstLine="0"/>
        <w:rPr>
          <w:rFonts w:ascii="Marianne" w:hAnsi="Marianne"/>
          <w:color w:val="333333"/>
          <w:sz w:val="20"/>
          <w:szCs w:val="20"/>
          <w:shd w:val="clear" w:color="auto" w:fill="FFFFFF"/>
        </w:rPr>
      </w:pPr>
      <w:r>
        <w:rPr>
          <w:rFonts w:ascii="Marianne" w:hAnsi="Marianne"/>
          <w:color w:val="333333"/>
          <w:sz w:val="20"/>
          <w:szCs w:val="20"/>
          <w:shd w:val="clear" w:color="auto" w:fill="FFFFFF"/>
        </w:rPr>
        <w:t>Représentant : M. Xavier RICHARD</w:t>
      </w:r>
    </w:p>
    <w:p w14:paraId="33171E68" w14:textId="3CABF03D" w:rsidR="00076471" w:rsidRDefault="00076471">
      <w:pPr>
        <w:pStyle w:val="m-BlocTitre"/>
        <w:ind w:firstLine="0"/>
        <w:rPr>
          <w:rFonts w:ascii="Marianne" w:hAnsi="Marianne"/>
          <w:color w:val="333333"/>
          <w:sz w:val="20"/>
          <w:szCs w:val="20"/>
          <w:shd w:val="clear" w:color="auto" w:fill="FFFFFF"/>
        </w:rPr>
      </w:pPr>
      <w:hyperlink r:id="rId11" w:history="1">
        <w:r w:rsidRPr="00DE19C2">
          <w:rPr>
            <w:rStyle w:val="Lienhypertexte"/>
            <w:rFonts w:ascii="Marianne" w:hAnsi="Marianne"/>
            <w:sz w:val="20"/>
            <w:szCs w:val="20"/>
            <w:shd w:val="clear" w:color="auto" w:fill="FFFFFF"/>
          </w:rPr>
          <w:t>xavier.richard1@mer.gouv.fr</w:t>
        </w:r>
      </w:hyperlink>
    </w:p>
    <w:p w14:paraId="5EE9051C" w14:textId="77777777" w:rsidR="00820C7A" w:rsidRDefault="00A30725">
      <w:pPr>
        <w:pStyle w:val="StandardWW"/>
        <w:jc w:val="center"/>
      </w:pPr>
      <w:r>
        <w:rPr>
          <w:rFonts w:ascii="Marianne" w:hAnsi="Marianne"/>
          <w:color w:val="0563C2"/>
          <w:sz w:val="20"/>
          <w:szCs w:val="20"/>
          <w:u w:val="single"/>
        </w:rPr>
        <w:t>gris-nez.service-technique@mer.gouv.fr</w:t>
      </w:r>
      <w:hyperlink r:id="rId12" w:history="1"/>
    </w:p>
    <w:p w14:paraId="2C75F909" w14:textId="77777777" w:rsidR="00820C7A" w:rsidRDefault="00820C7A">
      <w:pPr>
        <w:pStyle w:val="m-BlocTitre"/>
        <w:ind w:firstLine="0"/>
        <w:jc w:val="left"/>
        <w:rPr>
          <w:rFonts w:ascii="Marianne" w:hAnsi="Marianne"/>
          <w:color w:val="333333"/>
          <w:sz w:val="20"/>
          <w:szCs w:val="20"/>
          <w:shd w:val="clear" w:color="auto" w:fill="FFFFFF"/>
        </w:rPr>
      </w:pPr>
    </w:p>
    <w:p w14:paraId="44DF9D65" w14:textId="77777777" w:rsidR="00820C7A" w:rsidRDefault="00820C7A">
      <w:pPr>
        <w:pStyle w:val="m-BlocTitre"/>
        <w:ind w:firstLine="0"/>
        <w:jc w:val="left"/>
        <w:rPr>
          <w:rFonts w:ascii="Marianne" w:hAnsi="Marianne"/>
          <w:color w:val="333333"/>
          <w:sz w:val="20"/>
          <w:szCs w:val="20"/>
          <w:shd w:val="clear" w:color="auto" w:fill="FFFFFF"/>
        </w:rPr>
      </w:pPr>
    </w:p>
    <w:p w14:paraId="51A5FE56" w14:textId="77777777" w:rsidR="00820C7A" w:rsidRDefault="00820C7A">
      <w:pPr>
        <w:pStyle w:val="m-BlocTitre"/>
        <w:ind w:firstLine="0"/>
        <w:jc w:val="left"/>
        <w:rPr>
          <w:rFonts w:ascii="Marianne" w:hAnsi="Marianne"/>
          <w:color w:val="333333"/>
          <w:sz w:val="20"/>
          <w:szCs w:val="20"/>
          <w:shd w:val="clear" w:color="auto" w:fill="FFFFFF"/>
        </w:rPr>
      </w:pPr>
    </w:p>
    <w:p w14:paraId="681B107E" w14:textId="77777777" w:rsidR="00820C7A" w:rsidRDefault="00A30725">
      <w:pPr>
        <w:pStyle w:val="Titre2"/>
        <w:spacing w:before="0" w:after="0"/>
      </w:pPr>
      <w:bookmarkStart w:id="4" w:name="__RefHeading___Toc8065_1711182501"/>
      <w:r>
        <w:rPr>
          <w:rFonts w:ascii="Marianne" w:hAnsi="Marianne"/>
          <w:b w:val="0"/>
          <w:bCs w:val="0"/>
          <w:color w:val="355269"/>
          <w:sz w:val="24"/>
          <w:szCs w:val="24"/>
        </w:rPr>
        <w:t>1.2 - Procédure de passation</w:t>
      </w:r>
      <w:bookmarkEnd w:id="4"/>
    </w:p>
    <w:p w14:paraId="71549726" w14:textId="77777777" w:rsidR="00820C7A" w:rsidRDefault="00820C7A">
      <w:pPr>
        <w:pStyle w:val="m-BlocTitre"/>
        <w:ind w:firstLine="0"/>
        <w:jc w:val="both"/>
        <w:rPr>
          <w:rFonts w:ascii="Marianne" w:hAnsi="Marianne"/>
          <w:color w:val="333333"/>
          <w:sz w:val="20"/>
          <w:szCs w:val="20"/>
          <w:shd w:val="clear" w:color="auto" w:fill="FFFFFF"/>
        </w:rPr>
      </w:pPr>
    </w:p>
    <w:p w14:paraId="553783CA" w14:textId="77777777" w:rsidR="00820C7A" w:rsidRDefault="00A30725">
      <w:pPr>
        <w:pStyle w:val="m-BlocTitre"/>
        <w:ind w:firstLine="0"/>
        <w:jc w:val="both"/>
      </w:pPr>
      <w:r>
        <w:rPr>
          <w:rFonts w:ascii="Marianne" w:hAnsi="Marianne"/>
          <w:color w:val="333333"/>
          <w:sz w:val="20"/>
          <w:szCs w:val="20"/>
          <w:shd w:val="clear" w:color="auto" w:fill="FFFFFF"/>
        </w:rPr>
        <w:t>Le marché est passé selon une procédure adaptée ouverte en application des articles L2123-1, R2123-1 et R2123-4 du code de la commande publique (CCP).</w:t>
      </w:r>
    </w:p>
    <w:p w14:paraId="4DC7C74E" w14:textId="77777777" w:rsidR="00820C7A" w:rsidRDefault="00820C7A">
      <w:pPr>
        <w:pStyle w:val="m-BlocTitre"/>
        <w:ind w:left="1701" w:hanging="1701"/>
        <w:jc w:val="both"/>
        <w:rPr>
          <w:rFonts w:ascii="Marianne" w:hAnsi="Marianne"/>
          <w:b/>
          <w:bCs/>
          <w:color w:val="333333"/>
          <w:sz w:val="20"/>
          <w:szCs w:val="20"/>
        </w:rPr>
      </w:pPr>
    </w:p>
    <w:p w14:paraId="0435DCE6" w14:textId="77777777" w:rsidR="00820C7A" w:rsidRDefault="00820C7A">
      <w:pPr>
        <w:pStyle w:val="m-BlocTitre"/>
        <w:ind w:left="1701" w:hanging="1701"/>
        <w:jc w:val="both"/>
        <w:rPr>
          <w:rFonts w:ascii="Marianne" w:hAnsi="Marianne"/>
          <w:b/>
          <w:bCs/>
          <w:color w:val="333333"/>
          <w:sz w:val="20"/>
          <w:szCs w:val="20"/>
        </w:rPr>
      </w:pPr>
    </w:p>
    <w:p w14:paraId="216803B3" w14:textId="77777777" w:rsidR="00820C7A" w:rsidRDefault="00A30725">
      <w:pPr>
        <w:pStyle w:val="Titre2"/>
        <w:spacing w:before="0" w:after="0"/>
      </w:pPr>
      <w:bookmarkStart w:id="5" w:name="__RefHeading___Toc8067_1711182501"/>
      <w:r>
        <w:rPr>
          <w:rFonts w:ascii="Marianne" w:hAnsi="Marianne"/>
          <w:b w:val="0"/>
          <w:bCs w:val="0"/>
          <w:color w:val="355269"/>
          <w:sz w:val="24"/>
          <w:szCs w:val="24"/>
        </w:rPr>
        <w:t>1.3 - Allotissement et code CPV</w:t>
      </w:r>
      <w:bookmarkEnd w:id="5"/>
    </w:p>
    <w:p w14:paraId="2E62C0F2" w14:textId="77777777" w:rsidR="00820C7A" w:rsidRDefault="00820C7A">
      <w:pPr>
        <w:pStyle w:val="m-BlocTitre"/>
        <w:ind w:left="1701" w:hanging="1701"/>
        <w:jc w:val="both"/>
        <w:rPr>
          <w:rFonts w:ascii="Marianne" w:hAnsi="Marianne"/>
          <w:b/>
          <w:bCs/>
          <w:color w:val="333333"/>
          <w:sz w:val="20"/>
          <w:szCs w:val="20"/>
        </w:rPr>
      </w:pPr>
    </w:p>
    <w:p w14:paraId="1D90D25E" w14:textId="77777777" w:rsidR="00820C7A" w:rsidRDefault="00A30725">
      <w:pPr>
        <w:pStyle w:val="StandardWW"/>
        <w:ind w:left="1701" w:hanging="1701"/>
      </w:pPr>
      <w:r>
        <w:rPr>
          <w:rFonts w:ascii="Marianne" w:eastAsia="Liberation Serif" w:hAnsi="Marianne" w:cs="Liberation Serif"/>
          <w:color w:val="333333"/>
          <w:sz w:val="20"/>
          <w:szCs w:val="20"/>
        </w:rPr>
        <w:t>Le marché est alloti. Il comprend deux lots faisant l'objet de marchés distincts :</w:t>
      </w:r>
    </w:p>
    <w:p w14:paraId="57E31A71" w14:textId="77777777" w:rsidR="00820C7A" w:rsidRDefault="00A30725">
      <w:pPr>
        <w:pStyle w:val="StandardWW"/>
        <w:numPr>
          <w:ilvl w:val="0"/>
          <w:numId w:val="23"/>
        </w:numPr>
      </w:pPr>
      <w:r>
        <w:rPr>
          <w:rFonts w:ascii="Marianne" w:eastAsia="Liberation Serif" w:hAnsi="Marianne" w:cs="Liberation Serif"/>
          <w:color w:val="333333"/>
          <w:sz w:val="20"/>
          <w:szCs w:val="20"/>
        </w:rPr>
        <w:t>Lot 01 – Second œuvre : démolition, menuiserie, plâtrerie, faux-plafond, carrelage / faïence, revêtement de sol, peinture ;</w:t>
      </w:r>
    </w:p>
    <w:p w14:paraId="3E7A4707" w14:textId="77777777" w:rsidR="00820C7A" w:rsidRDefault="00A30725">
      <w:pPr>
        <w:pStyle w:val="StandardWW"/>
        <w:numPr>
          <w:ilvl w:val="0"/>
          <w:numId w:val="21"/>
        </w:numPr>
      </w:pPr>
      <w:r>
        <w:rPr>
          <w:rFonts w:ascii="Marianne" w:eastAsia="Liberation Serif" w:hAnsi="Marianne" w:cs="Liberation Serif"/>
          <w:color w:val="333333"/>
          <w:sz w:val="20"/>
          <w:szCs w:val="20"/>
        </w:rPr>
        <w:t>Lot 02 – Plomberie – Sanitaire – Électricité (y compris ventilation).</w:t>
      </w:r>
    </w:p>
    <w:p w14:paraId="7403B98C" w14:textId="77777777" w:rsidR="00820C7A" w:rsidRDefault="00A30725">
      <w:pPr>
        <w:pStyle w:val="StandardWW"/>
        <w:ind w:left="1701" w:hanging="1701"/>
      </w:pPr>
      <w:r>
        <w:rPr>
          <w:rFonts w:ascii="Marianne" w:eastAsia="Liberation Serif" w:hAnsi="Marianne" w:cs="Liberation Serif"/>
          <w:color w:val="333333"/>
          <w:sz w:val="20"/>
          <w:szCs w:val="20"/>
        </w:rPr>
        <w:t>Les prescriptions générales tous corps d'état (Lot 00 du CCTP) sont communes à l'ensemble des lots ; chaque titulaire est réputé en avoir intégré les prestations dans son offre.</w:t>
      </w:r>
    </w:p>
    <w:p w14:paraId="4DF2202D" w14:textId="77777777" w:rsidR="00820C7A" w:rsidRDefault="00820C7A">
      <w:pPr>
        <w:pStyle w:val="StandardWW"/>
        <w:ind w:left="1701" w:hanging="1701"/>
        <w:rPr>
          <w:rFonts w:ascii="Marianne" w:eastAsia="Liberation Serif" w:hAnsi="Marianne" w:cs="Liberation Serif"/>
          <w:color w:val="333333"/>
          <w:sz w:val="20"/>
          <w:szCs w:val="20"/>
        </w:rPr>
      </w:pPr>
    </w:p>
    <w:p w14:paraId="5CC942FA" w14:textId="77777777" w:rsidR="00820C7A" w:rsidRDefault="00820C7A">
      <w:pPr>
        <w:pStyle w:val="StandardWW"/>
        <w:ind w:left="1701" w:hanging="1701"/>
        <w:rPr>
          <w:rFonts w:ascii="Marianne" w:eastAsia="Liberation Serif" w:hAnsi="Marianne" w:cs="Liberation Serif"/>
          <w:color w:val="333333"/>
          <w:sz w:val="20"/>
          <w:szCs w:val="20"/>
        </w:rPr>
      </w:pPr>
    </w:p>
    <w:p w14:paraId="301B487D" w14:textId="77777777" w:rsidR="00820C7A" w:rsidRDefault="00820C7A">
      <w:pPr>
        <w:pStyle w:val="StandardWW"/>
        <w:ind w:left="1701" w:hanging="1701"/>
        <w:rPr>
          <w:rFonts w:ascii="Marianne" w:eastAsia="Liberation Serif" w:hAnsi="Marianne" w:cs="Liberation Serif"/>
          <w:color w:val="333333"/>
          <w:sz w:val="20"/>
          <w:szCs w:val="20"/>
        </w:rPr>
      </w:pPr>
    </w:p>
    <w:p w14:paraId="21B8AAD2" w14:textId="77777777" w:rsidR="00820C7A" w:rsidRDefault="00A30725">
      <w:pPr>
        <w:pStyle w:val="StandardWW"/>
        <w:ind w:left="1701" w:hanging="1701"/>
      </w:pPr>
      <w:r>
        <w:rPr>
          <w:rFonts w:ascii="Marianne" w:eastAsia="Liberation Serif" w:hAnsi="Marianne" w:cs="Liberation Serif"/>
          <w:color w:val="333333"/>
          <w:sz w:val="20"/>
          <w:szCs w:val="20"/>
        </w:rPr>
        <w:t>Objet principal :</w:t>
      </w:r>
    </w:p>
    <w:p w14:paraId="447DF1BC" w14:textId="77777777" w:rsidR="00820C7A" w:rsidRDefault="00A30725">
      <w:pPr>
        <w:pStyle w:val="StandardWW"/>
        <w:ind w:left="1701" w:hanging="1701"/>
      </w:pPr>
      <w:r>
        <w:rPr>
          <w:rFonts w:ascii="Marianne" w:eastAsia="Liberation Serif" w:hAnsi="Marianne" w:cs="Liberation Serif"/>
          <w:color w:val="333333"/>
          <w:sz w:val="20"/>
          <w:szCs w:val="20"/>
        </w:rPr>
        <w:lastRenderedPageBreak/>
        <w:t>CPV : 45215500-2 (installations sanitaires) ; 45330000-9 (travaux de plomberie) ; 45310000-3 (travaux d'installation électrique).</w:t>
      </w:r>
    </w:p>
    <w:p w14:paraId="2EAFA306" w14:textId="77777777" w:rsidR="00820C7A" w:rsidRDefault="00820C7A">
      <w:pPr>
        <w:pStyle w:val="StandardWW"/>
        <w:ind w:left="1701" w:hanging="1701"/>
        <w:rPr>
          <w:rFonts w:ascii="Marianne" w:hAnsi="Marianne"/>
          <w:b/>
          <w:bCs/>
          <w:color w:val="333333"/>
          <w:sz w:val="20"/>
          <w:szCs w:val="20"/>
        </w:rPr>
      </w:pPr>
    </w:p>
    <w:p w14:paraId="230DDBF9" w14:textId="77777777" w:rsidR="00820C7A" w:rsidRDefault="00A30725">
      <w:pPr>
        <w:pStyle w:val="Titre2"/>
        <w:spacing w:before="0" w:after="0"/>
      </w:pPr>
      <w:r>
        <w:rPr>
          <w:rFonts w:ascii="Marianne" w:hAnsi="Marianne"/>
          <w:b w:val="0"/>
          <w:bCs w:val="0"/>
          <w:color w:val="355269"/>
          <w:sz w:val="24"/>
          <w:szCs w:val="24"/>
        </w:rPr>
        <w:t>1.4 - Prestations supplémentaires éventuelles (PSE) et variante imposée</w:t>
      </w:r>
    </w:p>
    <w:p w14:paraId="65BC9B2C" w14:textId="77777777" w:rsidR="00820C7A" w:rsidRDefault="00820C7A">
      <w:pPr>
        <w:pStyle w:val="m-BlocTitre"/>
        <w:ind w:left="1701" w:hanging="1701"/>
        <w:jc w:val="left"/>
        <w:rPr>
          <w:rFonts w:ascii="Marianne" w:hAnsi="Marianne"/>
          <w:color w:val="333333"/>
          <w:sz w:val="20"/>
          <w:szCs w:val="20"/>
          <w:shd w:val="clear" w:color="auto" w:fill="FFFFFF"/>
        </w:rPr>
      </w:pPr>
    </w:p>
    <w:p w14:paraId="0F99DE46" w14:textId="77777777" w:rsidR="00820C7A" w:rsidRDefault="00A30725">
      <w:pPr>
        <w:pStyle w:val="m-BlocTitre"/>
        <w:ind w:left="1701" w:hanging="1701"/>
        <w:jc w:val="left"/>
      </w:pPr>
      <w:r>
        <w:rPr>
          <w:rFonts w:ascii="Marianne" w:hAnsi="Marianne"/>
          <w:color w:val="333333"/>
          <w:sz w:val="20"/>
          <w:szCs w:val="20"/>
          <w:shd w:val="clear" w:color="auto" w:fill="FFFFFF"/>
        </w:rPr>
        <w:t>Sans objet</w:t>
      </w:r>
    </w:p>
    <w:p w14:paraId="1CF0DD80" w14:textId="77777777" w:rsidR="00820C7A" w:rsidRDefault="00820C7A">
      <w:pPr>
        <w:pStyle w:val="m-BlocTitre"/>
        <w:ind w:firstLine="0"/>
        <w:jc w:val="left"/>
        <w:rPr>
          <w:rFonts w:ascii="Marianne" w:hAnsi="Marianne"/>
          <w:color w:val="333333"/>
          <w:sz w:val="20"/>
          <w:szCs w:val="20"/>
          <w:shd w:val="clear" w:color="auto" w:fill="FFFFFF"/>
        </w:rPr>
      </w:pPr>
    </w:p>
    <w:p w14:paraId="5F6E4892" w14:textId="77777777" w:rsidR="00820C7A" w:rsidRDefault="00A30725">
      <w:pPr>
        <w:pStyle w:val="Titre2"/>
        <w:spacing w:before="0" w:after="0"/>
      </w:pPr>
      <w:bookmarkStart w:id="6" w:name="__RefHeading___Toc21057_1426799096"/>
      <w:r>
        <w:rPr>
          <w:rFonts w:ascii="Marianne" w:hAnsi="Marianne"/>
          <w:b w:val="0"/>
          <w:bCs w:val="0"/>
          <w:color w:val="355269"/>
          <w:sz w:val="24"/>
          <w:szCs w:val="24"/>
        </w:rPr>
        <w:t>1.5 - Durée</w:t>
      </w:r>
      <w:bookmarkEnd w:id="6"/>
    </w:p>
    <w:p w14:paraId="24E2F769" w14:textId="77777777" w:rsidR="00820C7A" w:rsidRDefault="00820C7A">
      <w:pPr>
        <w:pStyle w:val="StandardWW"/>
        <w:rPr>
          <w:rFonts w:ascii="Marianne" w:hAnsi="Marianne"/>
          <w:color w:val="333333"/>
          <w:sz w:val="20"/>
          <w:szCs w:val="20"/>
          <w:shd w:val="clear" w:color="auto" w:fill="FFFF00"/>
        </w:rPr>
      </w:pPr>
      <w:bookmarkStart w:id="7" w:name="_Hlk235006470"/>
    </w:p>
    <w:p w14:paraId="323A3FFA" w14:textId="67DEE21A" w:rsidR="00820C7A" w:rsidRPr="00B84B6D" w:rsidRDefault="00A30725">
      <w:pPr>
        <w:pStyle w:val="StandardWW"/>
        <w:rPr>
          <w:rFonts w:ascii="Marianne" w:eastAsia="Liberation Serif" w:hAnsi="Marianne" w:cs="Liberation Serif"/>
          <w:color w:val="333333"/>
          <w:sz w:val="20"/>
          <w:szCs w:val="20"/>
        </w:rPr>
      </w:pPr>
      <w:r w:rsidRPr="00B84B6D">
        <w:rPr>
          <w:rFonts w:ascii="Marianne" w:eastAsia="Liberation Serif" w:hAnsi="Marianne" w:cs="Liberation Serif"/>
          <w:color w:val="333333"/>
          <w:sz w:val="20"/>
          <w:szCs w:val="20"/>
        </w:rPr>
        <w:t xml:space="preserve">Le délai </w:t>
      </w:r>
      <w:bookmarkStart w:id="8" w:name="_Hlk235006438"/>
      <w:r w:rsidRPr="00B84B6D">
        <w:rPr>
          <w:rFonts w:ascii="Marianne" w:eastAsia="Liberation Serif" w:hAnsi="Marianne" w:cs="Liberation Serif"/>
          <w:color w:val="333333"/>
          <w:sz w:val="20"/>
          <w:szCs w:val="20"/>
        </w:rPr>
        <w:t xml:space="preserve">d’exécution des travaux est fixé à </w:t>
      </w:r>
      <w:r w:rsidR="003F275E" w:rsidRPr="00B84B6D">
        <w:rPr>
          <w:rFonts w:ascii="Marianne" w:eastAsia="Liberation Serif" w:hAnsi="Marianne" w:cs="Liberation Serif"/>
          <w:color w:val="333333"/>
          <w:sz w:val="20"/>
          <w:szCs w:val="20"/>
        </w:rPr>
        <w:t>seize (</w:t>
      </w:r>
      <w:r w:rsidR="00DF7D33" w:rsidRPr="00B84B6D">
        <w:rPr>
          <w:rFonts w:ascii="Marianne" w:eastAsia="Liberation Serif" w:hAnsi="Marianne" w:cs="Liberation Serif"/>
          <w:color w:val="333333"/>
          <w:sz w:val="20"/>
          <w:szCs w:val="20"/>
        </w:rPr>
        <w:t>16</w:t>
      </w:r>
      <w:r w:rsidR="003F275E" w:rsidRPr="00B84B6D">
        <w:rPr>
          <w:rFonts w:ascii="Marianne" w:eastAsia="Liberation Serif" w:hAnsi="Marianne" w:cs="Liberation Serif"/>
          <w:color w:val="333333"/>
          <w:sz w:val="20"/>
          <w:szCs w:val="20"/>
        </w:rPr>
        <w:t>)</w:t>
      </w:r>
      <w:r w:rsidRPr="00B84B6D">
        <w:rPr>
          <w:rFonts w:ascii="Marianne" w:eastAsia="Liberation Serif" w:hAnsi="Marianne" w:cs="Liberation Serif"/>
          <w:color w:val="333333"/>
          <w:sz w:val="20"/>
          <w:szCs w:val="20"/>
        </w:rPr>
        <w:t xml:space="preserve"> semaines</w:t>
      </w:r>
      <w:bookmarkEnd w:id="8"/>
      <w:r w:rsidRPr="00B84B6D">
        <w:rPr>
          <w:rFonts w:ascii="Marianne" w:eastAsia="Liberation Serif" w:hAnsi="Marianne" w:cs="Liberation Serif"/>
          <w:color w:val="333333"/>
          <w:sz w:val="20"/>
          <w:szCs w:val="20"/>
        </w:rPr>
        <w:t>, y compris la période de préparation, à compter de la date fixée par l'ordre de service prescrivant le commencement des travaux. Ce délai s'entend hors périodes d'intempéries dûment constatées.</w:t>
      </w:r>
    </w:p>
    <w:p w14:paraId="7FB52292" w14:textId="2BB06CBB" w:rsidR="00820C7A" w:rsidRPr="00B84B6D" w:rsidRDefault="00A30725">
      <w:pPr>
        <w:pStyle w:val="StandardWW"/>
        <w:rPr>
          <w:rFonts w:ascii="Marianne" w:eastAsia="Liberation Serif" w:hAnsi="Marianne" w:cs="Liberation Serif"/>
          <w:color w:val="333333"/>
          <w:sz w:val="20"/>
          <w:szCs w:val="20"/>
        </w:rPr>
      </w:pPr>
      <w:r w:rsidRPr="00B84B6D">
        <w:rPr>
          <w:rFonts w:ascii="Marianne" w:eastAsia="Liberation Serif" w:hAnsi="Marianne" w:cs="Liberation Serif"/>
          <w:color w:val="333333"/>
          <w:sz w:val="20"/>
          <w:szCs w:val="20"/>
        </w:rPr>
        <w:t xml:space="preserve">Le marché prend fin à l'expiration de la garantie de parfait achèvement (article 15), sans que cette échéance ne se confonde avec le délai d'exécution des travaux. La date prévisionnelle de démarrage des travaux est fixée </w:t>
      </w:r>
      <w:r w:rsidR="00DF7D33" w:rsidRPr="00B84B6D">
        <w:rPr>
          <w:rFonts w:ascii="Marianne" w:eastAsia="Liberation Serif" w:hAnsi="Marianne" w:cs="Liberation Serif"/>
          <w:color w:val="333333"/>
          <w:sz w:val="20"/>
          <w:szCs w:val="20"/>
        </w:rPr>
        <w:t>au 04/01/2027.</w:t>
      </w:r>
      <w:r w:rsidRPr="00B84B6D">
        <w:rPr>
          <w:rFonts w:ascii="Marianne" w:eastAsia="Liberation Serif" w:hAnsi="Marianne" w:cs="Liberation Serif"/>
          <w:color w:val="333333"/>
          <w:sz w:val="20"/>
          <w:szCs w:val="20"/>
        </w:rPr>
        <w:t xml:space="preserve"> </w:t>
      </w:r>
    </w:p>
    <w:bookmarkEnd w:id="7"/>
    <w:p w14:paraId="62FC498D" w14:textId="77777777" w:rsidR="00820C7A" w:rsidRDefault="00820C7A">
      <w:pPr>
        <w:pStyle w:val="StandardWW"/>
        <w:rPr>
          <w:rFonts w:ascii="Marianne" w:hAnsi="Marianne"/>
          <w:color w:val="333333"/>
          <w:sz w:val="20"/>
          <w:szCs w:val="20"/>
          <w:shd w:val="clear" w:color="auto" w:fill="FFFFFF"/>
        </w:rPr>
      </w:pPr>
    </w:p>
    <w:p w14:paraId="039E92A6" w14:textId="77777777" w:rsidR="00820C7A" w:rsidRDefault="00A30725">
      <w:pPr>
        <w:pStyle w:val="Titre1"/>
        <w:spacing w:before="0"/>
      </w:pPr>
      <w:bookmarkStart w:id="9" w:name="__RefHeading___Toc6715_843355001"/>
      <w:r>
        <w:rPr>
          <w:rFonts w:ascii="Marianne" w:hAnsi="Marianne"/>
          <w:b w:val="0"/>
          <w:bCs w:val="0"/>
          <w:color w:val="355269"/>
          <w:sz w:val="26"/>
          <w:szCs w:val="26"/>
        </w:rPr>
        <w:t>Article 2 - Intervenants</w:t>
      </w:r>
      <w:bookmarkEnd w:id="9"/>
    </w:p>
    <w:p w14:paraId="756C9769" w14:textId="77777777" w:rsidR="00820C7A" w:rsidRDefault="00820C7A">
      <w:pPr>
        <w:pStyle w:val="Titre2"/>
        <w:spacing w:before="0" w:after="0"/>
        <w:rPr>
          <w:rFonts w:ascii="Marianne" w:hAnsi="Marianne"/>
          <w:b w:val="0"/>
          <w:bCs w:val="0"/>
          <w:color w:val="355269"/>
          <w:sz w:val="22"/>
          <w:szCs w:val="22"/>
        </w:rPr>
      </w:pPr>
    </w:p>
    <w:p w14:paraId="61F97E52" w14:textId="77777777" w:rsidR="00820C7A" w:rsidRDefault="00A30725">
      <w:pPr>
        <w:pStyle w:val="Titre2"/>
        <w:spacing w:before="0" w:after="0"/>
      </w:pPr>
      <w:r>
        <w:rPr>
          <w:rFonts w:ascii="Marianne" w:hAnsi="Marianne"/>
          <w:b w:val="0"/>
          <w:bCs w:val="0"/>
          <w:color w:val="355269"/>
          <w:sz w:val="24"/>
          <w:szCs w:val="24"/>
        </w:rPr>
        <w:t>2.1 – Représentant du pouvoir adjudicateur (RPA)</w:t>
      </w:r>
    </w:p>
    <w:p w14:paraId="3B6FEE46" w14:textId="77777777" w:rsidR="00820C7A" w:rsidRDefault="00820C7A">
      <w:pPr>
        <w:pStyle w:val="StandardWW"/>
        <w:jc w:val="center"/>
        <w:rPr>
          <w:rFonts w:ascii="Marianne" w:hAnsi="Marianne"/>
          <w:color w:val="355269"/>
          <w:sz w:val="20"/>
          <w:szCs w:val="20"/>
          <w:shd w:val="clear" w:color="auto" w:fill="FFFFFF"/>
        </w:rPr>
      </w:pPr>
    </w:p>
    <w:p w14:paraId="5014CF24" w14:textId="77777777" w:rsidR="00820C7A" w:rsidRDefault="00A30725">
      <w:pPr>
        <w:pStyle w:val="StandardWW"/>
      </w:pPr>
      <w:r>
        <w:rPr>
          <w:rFonts w:ascii="Marianne" w:hAnsi="Marianne"/>
          <w:color w:val="333333"/>
          <w:sz w:val="20"/>
          <w:szCs w:val="20"/>
          <w:shd w:val="clear" w:color="auto" w:fill="FFFFFF"/>
        </w:rPr>
        <w:t>Le représentant du pouvoir adjudicateur est :</w:t>
      </w:r>
    </w:p>
    <w:p w14:paraId="495B7E81" w14:textId="77777777" w:rsidR="00820C7A" w:rsidRDefault="00820C7A">
      <w:pPr>
        <w:pStyle w:val="StandardWW"/>
        <w:rPr>
          <w:rFonts w:ascii="Marianne" w:hAnsi="Marianne"/>
          <w:color w:val="333333"/>
          <w:sz w:val="20"/>
          <w:szCs w:val="20"/>
          <w:shd w:val="clear" w:color="auto" w:fill="FFFFFF"/>
        </w:rPr>
      </w:pPr>
    </w:p>
    <w:p w14:paraId="56110051" w14:textId="77777777" w:rsidR="00820C7A" w:rsidRDefault="00A30725">
      <w:pPr>
        <w:pStyle w:val="StandardWW"/>
        <w:tabs>
          <w:tab w:val="left" w:pos="851"/>
        </w:tabs>
        <w:jc w:val="center"/>
      </w:pPr>
      <w:r>
        <w:rPr>
          <w:rFonts w:ascii="Marianne" w:eastAsia="Times New Roman" w:hAnsi="Marianne"/>
          <w:b/>
          <w:bCs/>
          <w:color w:val="333333"/>
          <w:sz w:val="20"/>
          <w:szCs w:val="20"/>
          <w:lang w:bidi="ar-SA"/>
        </w:rPr>
        <w:t>Centre Régional Opérationnel de Surveillance et de Sauvetage</w:t>
      </w:r>
    </w:p>
    <w:p w14:paraId="6545FB04" w14:textId="77777777" w:rsidR="00820C7A" w:rsidRDefault="00A30725">
      <w:pPr>
        <w:pStyle w:val="StandardWW"/>
        <w:jc w:val="center"/>
      </w:pPr>
      <w:r>
        <w:rPr>
          <w:rFonts w:ascii="Marianne" w:hAnsi="Marianne"/>
          <w:b/>
          <w:bCs/>
          <w:color w:val="333333"/>
          <w:sz w:val="20"/>
          <w:szCs w:val="20"/>
        </w:rPr>
        <w:t>Cross Gris-Nez</w:t>
      </w:r>
    </w:p>
    <w:p w14:paraId="48BBAF41" w14:textId="77777777" w:rsidR="00820C7A" w:rsidRDefault="00A30725">
      <w:pPr>
        <w:pStyle w:val="StandardWW"/>
        <w:tabs>
          <w:tab w:val="left" w:pos="851"/>
        </w:tabs>
        <w:jc w:val="center"/>
      </w:pPr>
      <w:r>
        <w:rPr>
          <w:rFonts w:ascii="Marianne" w:hAnsi="Marianne"/>
          <w:color w:val="333333"/>
          <w:sz w:val="20"/>
          <w:szCs w:val="20"/>
        </w:rPr>
        <w:t>Route du Cap – 62179 AUDINGHEN</w:t>
      </w:r>
    </w:p>
    <w:p w14:paraId="633F328B" w14:textId="77777777" w:rsidR="00820C7A" w:rsidRDefault="00820C7A">
      <w:pPr>
        <w:pStyle w:val="StandardWW"/>
        <w:tabs>
          <w:tab w:val="left" w:pos="851"/>
        </w:tabs>
        <w:jc w:val="center"/>
        <w:rPr>
          <w:rFonts w:ascii="Marianne" w:hAnsi="Marianne"/>
          <w:color w:val="333333"/>
          <w:sz w:val="20"/>
          <w:szCs w:val="20"/>
        </w:rPr>
      </w:pPr>
    </w:p>
    <w:p w14:paraId="0A82E7D9" w14:textId="77777777" w:rsidR="00820C7A" w:rsidRDefault="00A30725">
      <w:pPr>
        <w:pStyle w:val="StandardWW"/>
        <w:tabs>
          <w:tab w:val="left" w:pos="851"/>
        </w:tabs>
        <w:jc w:val="center"/>
      </w:pPr>
      <w:r>
        <w:rPr>
          <w:rFonts w:ascii="Marianne" w:hAnsi="Marianne"/>
          <w:color w:val="333333"/>
          <w:sz w:val="20"/>
          <w:szCs w:val="20"/>
        </w:rPr>
        <w:t>M. Olivier DREVON, Directeur du CROSS GRIS-NEZ</w:t>
      </w:r>
    </w:p>
    <w:p w14:paraId="5B053224" w14:textId="7C44E38E" w:rsidR="00820C7A" w:rsidRDefault="00A30725">
      <w:pPr>
        <w:pStyle w:val="StandardWW"/>
        <w:tabs>
          <w:tab w:val="left" w:pos="851"/>
        </w:tabs>
        <w:jc w:val="center"/>
      </w:pPr>
      <w:bookmarkStart w:id="10" w:name="_Hlk212639090"/>
      <w:r>
        <w:rPr>
          <w:rFonts w:ascii="Marianne" w:hAnsi="Marianne"/>
          <w:color w:val="333333"/>
          <w:sz w:val="20"/>
          <w:szCs w:val="20"/>
          <w:shd w:val="clear" w:color="auto" w:fill="FFFFFF"/>
        </w:rPr>
        <w:t>Mme Célia</w:t>
      </w:r>
      <w:r w:rsidR="00DF7D33" w:rsidRPr="00DF7D33">
        <w:rPr>
          <w:rFonts w:ascii="Marianne" w:hAnsi="Marianne"/>
          <w:color w:val="333333"/>
          <w:sz w:val="20"/>
          <w:szCs w:val="20"/>
          <w:shd w:val="clear" w:color="auto" w:fill="FFFFFF"/>
        </w:rPr>
        <w:t xml:space="preserve"> </w:t>
      </w:r>
      <w:r w:rsidR="00DF7D33">
        <w:rPr>
          <w:rFonts w:ascii="Marianne" w:hAnsi="Marianne"/>
          <w:color w:val="333333"/>
          <w:sz w:val="20"/>
          <w:szCs w:val="20"/>
          <w:shd w:val="clear" w:color="auto" w:fill="FFFFFF"/>
        </w:rPr>
        <w:t>MONAMY</w:t>
      </w:r>
      <w:r>
        <w:rPr>
          <w:rFonts w:ascii="Marianne" w:hAnsi="Marianne"/>
          <w:color w:val="333333"/>
          <w:sz w:val="20"/>
          <w:szCs w:val="20"/>
          <w:shd w:val="clear" w:color="auto" w:fill="FFFFFF"/>
        </w:rPr>
        <w:t>, Direct</w:t>
      </w:r>
      <w:r w:rsidR="00DF7D33">
        <w:rPr>
          <w:rFonts w:ascii="Marianne" w:hAnsi="Marianne"/>
          <w:color w:val="333333"/>
          <w:sz w:val="20"/>
          <w:szCs w:val="20"/>
          <w:shd w:val="clear" w:color="auto" w:fill="FFFFFF"/>
        </w:rPr>
        <w:t>rice-a</w:t>
      </w:r>
      <w:r>
        <w:rPr>
          <w:rFonts w:ascii="Marianne" w:hAnsi="Marianne"/>
          <w:color w:val="333333"/>
          <w:sz w:val="20"/>
          <w:szCs w:val="20"/>
          <w:shd w:val="clear" w:color="auto" w:fill="FFFFFF"/>
        </w:rPr>
        <w:t>djointe du CROSS GRIS-NEZ</w:t>
      </w:r>
      <w:bookmarkEnd w:id="10"/>
    </w:p>
    <w:p w14:paraId="716185C3" w14:textId="77777777" w:rsidR="00820C7A" w:rsidRDefault="00820C7A">
      <w:pPr>
        <w:pStyle w:val="StandardWW"/>
        <w:rPr>
          <w:rFonts w:ascii="Marianne" w:eastAsia="Times New Roman" w:hAnsi="Marianne"/>
          <w:color w:val="333333"/>
          <w:sz w:val="20"/>
          <w:szCs w:val="20"/>
          <w:shd w:val="clear" w:color="auto" w:fill="FFFFFF"/>
        </w:rPr>
      </w:pPr>
    </w:p>
    <w:p w14:paraId="45557F41" w14:textId="77777777" w:rsidR="00820C7A" w:rsidRDefault="00A30725">
      <w:pPr>
        <w:pStyle w:val="StandardWW"/>
      </w:pPr>
      <w:r>
        <w:rPr>
          <w:rFonts w:ascii="Marianne" w:eastAsia="Times New Roman" w:hAnsi="Marianne"/>
          <w:color w:val="333333"/>
          <w:sz w:val="20"/>
          <w:szCs w:val="20"/>
        </w:rPr>
        <w:t>Nota : le RPA se réserve le droit d’apporter des modifications de détail au dossier de consultation. Celles-ci doivent être communiquées au plus tard 6 jours avant la date limite fixée pour la remise des offres. Les candidats devront alors répondre sur la base de dossier modifié.</w:t>
      </w:r>
    </w:p>
    <w:p w14:paraId="7BFFAC5D" w14:textId="77777777" w:rsidR="00820C7A" w:rsidRDefault="00820C7A">
      <w:pPr>
        <w:pStyle w:val="StandardWW"/>
        <w:rPr>
          <w:rFonts w:ascii="Marianne" w:eastAsia="Times New Roman" w:hAnsi="Marianne"/>
          <w:color w:val="333333"/>
          <w:sz w:val="20"/>
          <w:szCs w:val="20"/>
        </w:rPr>
      </w:pPr>
    </w:p>
    <w:p w14:paraId="1A845E21" w14:textId="77777777" w:rsidR="00820C7A" w:rsidRDefault="00A30725">
      <w:pPr>
        <w:pStyle w:val="Titre2"/>
        <w:spacing w:before="0" w:after="0"/>
      </w:pPr>
      <w:bookmarkStart w:id="11" w:name="__RefHeading___Toc8075_1711182501"/>
      <w:r>
        <w:rPr>
          <w:rFonts w:ascii="Marianne" w:hAnsi="Marianne"/>
          <w:b w:val="0"/>
          <w:bCs w:val="0"/>
          <w:color w:val="3465A4"/>
          <w:sz w:val="24"/>
          <w:szCs w:val="24"/>
        </w:rPr>
        <w:t>2.2 - Maître de l’ouvrage</w:t>
      </w:r>
      <w:bookmarkEnd w:id="11"/>
    </w:p>
    <w:p w14:paraId="631BD2A8" w14:textId="77777777" w:rsidR="00820C7A" w:rsidRDefault="00820C7A">
      <w:pPr>
        <w:pStyle w:val="m-BlocTitre"/>
        <w:ind w:firstLine="0"/>
        <w:jc w:val="both"/>
        <w:rPr>
          <w:rFonts w:ascii="Marianne" w:eastAsia="Times New Roman" w:hAnsi="Marianne"/>
          <w:color w:val="333333"/>
          <w:sz w:val="20"/>
          <w:szCs w:val="20"/>
          <w:shd w:val="clear" w:color="auto" w:fill="FFFFFF"/>
        </w:rPr>
      </w:pPr>
    </w:p>
    <w:p w14:paraId="3D6D597D" w14:textId="77777777" w:rsidR="00820C7A" w:rsidRDefault="00A30725">
      <w:pPr>
        <w:pStyle w:val="m-BlocTitre"/>
        <w:ind w:firstLine="0"/>
        <w:jc w:val="both"/>
      </w:pPr>
      <w:r>
        <w:rPr>
          <w:rFonts w:ascii="Marianne" w:eastAsia="Times New Roman" w:hAnsi="Marianne"/>
          <w:color w:val="333333"/>
          <w:sz w:val="20"/>
          <w:szCs w:val="20"/>
          <w:shd w:val="clear" w:color="auto" w:fill="FFFFFF"/>
        </w:rPr>
        <w:t>Le maître de l’ouvrage est :</w:t>
      </w:r>
    </w:p>
    <w:p w14:paraId="270EDDD0" w14:textId="77777777" w:rsidR="00820C7A" w:rsidRDefault="00A30725">
      <w:pPr>
        <w:pStyle w:val="StandardWW"/>
        <w:spacing w:before="0" w:after="119"/>
        <w:jc w:val="center"/>
      </w:pPr>
      <w:r>
        <w:rPr>
          <w:rFonts w:ascii="Marianne" w:hAnsi="Marianne"/>
          <w:b/>
          <w:bCs/>
          <w:color w:val="333333"/>
          <w:sz w:val="20"/>
          <w:szCs w:val="20"/>
          <w:shd w:val="clear" w:color="auto" w:fill="FFFFFF"/>
        </w:rPr>
        <w:t xml:space="preserve">Direction interrégionale de la mer Manche Est – Mer du Nord </w:t>
      </w:r>
      <w:r>
        <w:rPr>
          <w:rFonts w:ascii="Marianne" w:hAnsi="Marianne"/>
          <w:color w:val="333333"/>
          <w:sz w:val="20"/>
          <w:szCs w:val="20"/>
          <w:shd w:val="clear" w:color="auto" w:fill="FFFFFF"/>
        </w:rPr>
        <w:t>(DIRM-MEMN)</w:t>
      </w:r>
    </w:p>
    <w:p w14:paraId="00604065" w14:textId="77777777" w:rsidR="00820C7A" w:rsidRDefault="00A30725">
      <w:pPr>
        <w:pStyle w:val="StandardWW"/>
        <w:spacing w:before="0" w:after="119"/>
        <w:jc w:val="center"/>
      </w:pPr>
      <w:r>
        <w:rPr>
          <w:rFonts w:ascii="Marianne" w:hAnsi="Marianne"/>
          <w:color w:val="333333"/>
          <w:sz w:val="20"/>
          <w:szCs w:val="20"/>
          <w:shd w:val="clear" w:color="auto" w:fill="FFFFFF"/>
        </w:rPr>
        <w:t>4 rue du Colonel Fabien</w:t>
      </w:r>
    </w:p>
    <w:p w14:paraId="07930F47" w14:textId="77777777" w:rsidR="00820C7A" w:rsidRDefault="00A30725">
      <w:pPr>
        <w:pStyle w:val="StandardWW"/>
        <w:spacing w:before="0" w:after="119"/>
        <w:jc w:val="center"/>
      </w:pPr>
      <w:r>
        <w:rPr>
          <w:rFonts w:ascii="Marianne" w:hAnsi="Marianne"/>
          <w:color w:val="333333"/>
          <w:sz w:val="20"/>
          <w:szCs w:val="20"/>
          <w:shd w:val="clear" w:color="auto" w:fill="FFFFFF"/>
        </w:rPr>
        <w:t>76 600 LE HAVRE</w:t>
      </w:r>
    </w:p>
    <w:p w14:paraId="2FBDCD32" w14:textId="77777777" w:rsidR="00820C7A" w:rsidRDefault="00A30725">
      <w:pPr>
        <w:pStyle w:val="StandardWW"/>
        <w:spacing w:before="0" w:after="119"/>
        <w:jc w:val="center"/>
      </w:pPr>
      <w:r>
        <w:rPr>
          <w:rFonts w:ascii="Marianne" w:hAnsi="Marianne"/>
          <w:color w:val="333333"/>
          <w:sz w:val="20"/>
          <w:szCs w:val="20"/>
        </w:rPr>
        <w:lastRenderedPageBreak/>
        <w:t>Tél : 02 35 19 97 61</w:t>
      </w:r>
    </w:p>
    <w:p w14:paraId="1F75B413" w14:textId="77777777" w:rsidR="00820C7A" w:rsidRDefault="00B84B6D">
      <w:pPr>
        <w:pStyle w:val="StandardWW"/>
        <w:jc w:val="center"/>
      </w:pPr>
      <w:hyperlink r:id="rId13" w:history="1">
        <w:r w:rsidR="00A30725">
          <w:rPr>
            <w:rFonts w:ascii="Marianne" w:eastAsia="Times New Roman" w:hAnsi="Marianne"/>
            <w:color w:val="355269"/>
            <w:sz w:val="20"/>
            <w:szCs w:val="20"/>
            <w:u w:val="single"/>
          </w:rPr>
          <w:t>marches-publics.dirm-memn@developpement-durable.gouv.fr</w:t>
        </w:r>
      </w:hyperlink>
    </w:p>
    <w:p w14:paraId="0189FAFC" w14:textId="77777777" w:rsidR="00820C7A" w:rsidRDefault="00820C7A">
      <w:pPr>
        <w:pStyle w:val="Titre2"/>
        <w:spacing w:before="0" w:after="0"/>
        <w:rPr>
          <w:rFonts w:ascii="Marianne" w:hAnsi="Marianne"/>
          <w:b w:val="0"/>
          <w:bCs w:val="0"/>
          <w:color w:val="355269"/>
          <w:sz w:val="20"/>
          <w:szCs w:val="20"/>
        </w:rPr>
      </w:pPr>
    </w:p>
    <w:p w14:paraId="256E489D" w14:textId="77777777" w:rsidR="00820C7A" w:rsidRDefault="00820C7A">
      <w:pPr>
        <w:pStyle w:val="TextbodyWW"/>
      </w:pPr>
    </w:p>
    <w:p w14:paraId="12E46D91" w14:textId="77777777" w:rsidR="00820C7A" w:rsidRDefault="00A30725">
      <w:pPr>
        <w:pStyle w:val="Titre2"/>
        <w:spacing w:before="0" w:after="0"/>
      </w:pPr>
      <w:bookmarkStart w:id="12" w:name="__RefHeading___Toc8077_1711182501"/>
      <w:r>
        <w:rPr>
          <w:rFonts w:ascii="Marianne" w:hAnsi="Marianne"/>
          <w:b w:val="0"/>
          <w:bCs w:val="0"/>
          <w:color w:val="355269"/>
          <w:sz w:val="24"/>
          <w:szCs w:val="24"/>
        </w:rPr>
        <w:t>2.3 - Maître d’œuvre</w:t>
      </w:r>
      <w:bookmarkEnd w:id="12"/>
    </w:p>
    <w:p w14:paraId="604C15B0" w14:textId="77777777" w:rsidR="00820C7A" w:rsidRDefault="00820C7A">
      <w:pPr>
        <w:pStyle w:val="m-BlocTitre"/>
        <w:ind w:firstLine="0"/>
        <w:jc w:val="both"/>
        <w:rPr>
          <w:rFonts w:ascii="Marianne" w:hAnsi="Marianne" w:cs="Arial"/>
          <w:color w:val="333333"/>
          <w:szCs w:val="22"/>
        </w:rPr>
      </w:pPr>
    </w:p>
    <w:p w14:paraId="61E8DBC0" w14:textId="77777777" w:rsidR="00820C7A" w:rsidRDefault="00A30725">
      <w:pPr>
        <w:pStyle w:val="m-BlocTitre"/>
        <w:ind w:firstLine="0"/>
        <w:jc w:val="both"/>
      </w:pPr>
      <w:r>
        <w:rPr>
          <w:rFonts w:ascii="Marianne" w:hAnsi="Marianne" w:cs="Arial"/>
          <w:color w:val="333333"/>
          <w:sz w:val="20"/>
          <w:szCs w:val="20"/>
        </w:rPr>
        <w:t>La mission de maîtrise d'œuvre est assurée</w:t>
      </w:r>
    </w:p>
    <w:p w14:paraId="3D433449" w14:textId="77777777" w:rsidR="00820C7A" w:rsidRDefault="00820C7A">
      <w:pPr>
        <w:pStyle w:val="m-BlocTitre"/>
        <w:ind w:firstLine="0"/>
        <w:jc w:val="both"/>
        <w:rPr>
          <w:rFonts w:ascii="Marianne" w:hAnsi="Marianne" w:cs="Arial"/>
          <w:color w:val="333333"/>
          <w:sz w:val="20"/>
          <w:szCs w:val="20"/>
        </w:rPr>
      </w:pPr>
    </w:p>
    <w:p w14:paraId="56399EB3" w14:textId="77777777" w:rsidR="00820C7A" w:rsidRDefault="00A30725">
      <w:pPr>
        <w:pStyle w:val="StandardWW"/>
        <w:spacing w:before="0" w:after="119"/>
        <w:jc w:val="center"/>
      </w:pPr>
      <w:r>
        <w:rPr>
          <w:rFonts w:ascii="Marianne" w:hAnsi="Marianne"/>
          <w:b/>
          <w:bCs/>
          <w:color w:val="333333"/>
          <w:sz w:val="20"/>
          <w:szCs w:val="20"/>
          <w:shd w:val="clear" w:color="auto" w:fill="FFFFFF"/>
        </w:rPr>
        <w:t>SCME Ingénierie</w:t>
      </w:r>
    </w:p>
    <w:p w14:paraId="7B8A0C1F" w14:textId="77777777" w:rsidR="00820C7A" w:rsidRDefault="00A30725">
      <w:pPr>
        <w:pStyle w:val="StandardWW"/>
        <w:spacing w:before="0" w:after="119"/>
        <w:jc w:val="center"/>
      </w:pPr>
      <w:r>
        <w:rPr>
          <w:rFonts w:ascii="Marianne" w:hAnsi="Marianne"/>
          <w:color w:val="333333"/>
          <w:sz w:val="20"/>
          <w:szCs w:val="20"/>
          <w:shd w:val="clear" w:color="auto" w:fill="FFFFFF"/>
        </w:rPr>
        <w:t>12 ZA Les Alouettes</w:t>
      </w:r>
    </w:p>
    <w:p w14:paraId="79FFEBF5" w14:textId="77777777" w:rsidR="00820C7A" w:rsidRDefault="00A30725">
      <w:pPr>
        <w:pStyle w:val="StandardWW"/>
        <w:spacing w:before="0" w:after="119"/>
        <w:jc w:val="center"/>
      </w:pPr>
      <w:r>
        <w:rPr>
          <w:rFonts w:ascii="Marianne" w:hAnsi="Marianne"/>
          <w:color w:val="333333"/>
          <w:sz w:val="20"/>
          <w:szCs w:val="20"/>
          <w:shd w:val="clear" w:color="auto" w:fill="FFFFFF"/>
        </w:rPr>
        <w:t>62223 Saint-Nicolas-lez-Arras</w:t>
      </w:r>
    </w:p>
    <w:p w14:paraId="6A0C0904" w14:textId="77777777" w:rsidR="00820C7A" w:rsidRDefault="00A30725">
      <w:pPr>
        <w:pStyle w:val="StandardWW"/>
        <w:spacing w:before="0" w:after="119"/>
        <w:jc w:val="center"/>
      </w:pPr>
      <w:r>
        <w:rPr>
          <w:rFonts w:ascii="Marianne" w:hAnsi="Marianne"/>
          <w:color w:val="333333"/>
          <w:sz w:val="20"/>
          <w:szCs w:val="20"/>
          <w:shd w:val="clear" w:color="auto" w:fill="FFFFFF"/>
        </w:rPr>
        <w:t>contact@scme.fr</w:t>
      </w:r>
    </w:p>
    <w:p w14:paraId="6AC2D7C2" w14:textId="77777777" w:rsidR="00820C7A" w:rsidRDefault="00A30725">
      <w:pPr>
        <w:pStyle w:val="StandardWW"/>
        <w:spacing w:before="0" w:after="119"/>
        <w:jc w:val="center"/>
      </w:pPr>
      <w:r>
        <w:rPr>
          <w:rFonts w:ascii="Marianne" w:hAnsi="Marianne"/>
          <w:color w:val="333333"/>
          <w:sz w:val="20"/>
          <w:szCs w:val="20"/>
          <w:shd w:val="clear" w:color="auto" w:fill="FFFFFF"/>
        </w:rPr>
        <w:t>03.21.55.24.74</w:t>
      </w:r>
    </w:p>
    <w:p w14:paraId="4FDC309A" w14:textId="77777777" w:rsidR="00820C7A" w:rsidRDefault="00820C7A">
      <w:pPr>
        <w:pStyle w:val="m-BlocTitre"/>
        <w:ind w:firstLine="0"/>
        <w:jc w:val="both"/>
        <w:rPr>
          <w:rFonts w:ascii="Marianne" w:hAnsi="Marianne"/>
          <w:color w:val="333333"/>
          <w:szCs w:val="22"/>
        </w:rPr>
      </w:pPr>
    </w:p>
    <w:p w14:paraId="4D4158D7" w14:textId="77777777" w:rsidR="00820C7A" w:rsidRDefault="00A30725">
      <w:pPr>
        <w:pStyle w:val="Titre2"/>
        <w:spacing w:before="0" w:after="0"/>
      </w:pPr>
      <w:bookmarkStart w:id="13" w:name="__RefHeading___Toc8079_1711182501"/>
      <w:r>
        <w:rPr>
          <w:rFonts w:ascii="Marianne" w:hAnsi="Marianne"/>
          <w:b w:val="0"/>
          <w:bCs w:val="0"/>
          <w:color w:val="355269"/>
          <w:sz w:val="24"/>
          <w:szCs w:val="24"/>
        </w:rPr>
        <w:t>2.4 – Nature du titulaire</w:t>
      </w:r>
      <w:bookmarkEnd w:id="13"/>
    </w:p>
    <w:p w14:paraId="5EFA023A" w14:textId="77777777" w:rsidR="00820C7A" w:rsidRDefault="00820C7A">
      <w:pPr>
        <w:pStyle w:val="m-BlocTitre"/>
        <w:ind w:firstLine="0"/>
        <w:jc w:val="both"/>
        <w:rPr>
          <w:rFonts w:ascii="Marianne" w:hAnsi="Marianne"/>
          <w:color w:val="333333"/>
          <w:sz w:val="20"/>
          <w:szCs w:val="20"/>
        </w:rPr>
      </w:pPr>
    </w:p>
    <w:p w14:paraId="383447E8" w14:textId="77777777" w:rsidR="00820C7A" w:rsidRDefault="00A30725">
      <w:pPr>
        <w:pStyle w:val="m-BlocTitre"/>
        <w:ind w:firstLine="0"/>
        <w:jc w:val="both"/>
      </w:pPr>
      <w:r>
        <w:rPr>
          <w:rFonts w:ascii="Marianne" w:hAnsi="Marianne"/>
          <w:color w:val="333333"/>
          <w:sz w:val="20"/>
          <w:szCs w:val="20"/>
        </w:rPr>
        <w:t>Le titulaire est l'opérateur économique qui conclut le marché avec le maître d’ouvrage. Le marché est alloti et sera conclu :</w:t>
      </w:r>
    </w:p>
    <w:p w14:paraId="48B76B25" w14:textId="77777777" w:rsidR="00820C7A" w:rsidRDefault="00820C7A">
      <w:pPr>
        <w:pStyle w:val="m-BlocTitre"/>
        <w:ind w:firstLine="0"/>
        <w:jc w:val="both"/>
        <w:rPr>
          <w:rFonts w:ascii="Marianne" w:hAnsi="Marianne"/>
          <w:color w:val="333333"/>
          <w:sz w:val="20"/>
          <w:szCs w:val="20"/>
        </w:rPr>
      </w:pPr>
    </w:p>
    <w:p w14:paraId="3F963871" w14:textId="77777777" w:rsidR="00820C7A" w:rsidRDefault="00A30725">
      <w:pPr>
        <w:pStyle w:val="m-BlocTitre"/>
        <w:numPr>
          <w:ilvl w:val="0"/>
          <w:numId w:val="24"/>
        </w:numPr>
        <w:jc w:val="both"/>
      </w:pPr>
      <w:r>
        <w:rPr>
          <w:rFonts w:ascii="Marianne" w:hAnsi="Marianne"/>
          <w:color w:val="333333"/>
          <w:sz w:val="20"/>
          <w:szCs w:val="20"/>
        </w:rPr>
        <w:t>Soit avec une entreprise uniquement</w:t>
      </w:r>
    </w:p>
    <w:p w14:paraId="01002444" w14:textId="77777777" w:rsidR="00820C7A" w:rsidRDefault="00A30725">
      <w:pPr>
        <w:pStyle w:val="m-BlocTitre"/>
        <w:numPr>
          <w:ilvl w:val="0"/>
          <w:numId w:val="5"/>
        </w:numPr>
        <w:jc w:val="both"/>
      </w:pPr>
      <w:r>
        <w:rPr>
          <w:rFonts w:ascii="Marianne" w:hAnsi="Marianne"/>
          <w:color w:val="333333"/>
          <w:sz w:val="20"/>
          <w:szCs w:val="20"/>
        </w:rPr>
        <w:t>Soit avec des entreprises groupées conjointes ou des entreprises groupées solidaires.</w:t>
      </w:r>
    </w:p>
    <w:p w14:paraId="7D7BF6AD" w14:textId="77777777" w:rsidR="00820C7A" w:rsidRDefault="00820C7A">
      <w:pPr>
        <w:pStyle w:val="m-BlocTitre"/>
        <w:ind w:firstLine="0"/>
        <w:jc w:val="both"/>
        <w:rPr>
          <w:rFonts w:ascii="Marianne" w:hAnsi="Marianne"/>
          <w:color w:val="333333"/>
          <w:sz w:val="20"/>
          <w:szCs w:val="20"/>
        </w:rPr>
      </w:pPr>
    </w:p>
    <w:p w14:paraId="17B350F9" w14:textId="77777777" w:rsidR="00820C7A" w:rsidRDefault="00A30725">
      <w:pPr>
        <w:pStyle w:val="m-BlocTitre"/>
        <w:ind w:firstLine="0"/>
        <w:jc w:val="both"/>
      </w:pPr>
      <w:r>
        <w:rPr>
          <w:rFonts w:ascii="Marianne" w:hAnsi="Marianne"/>
          <w:color w:val="333333"/>
          <w:sz w:val="20"/>
          <w:szCs w:val="20"/>
        </w:rPr>
        <w:t>Le mandataire du groupement conjoint sera solidaire, pour l’exécution du marché, de chacun des membres du groupement pour ses obligations contractuelles du maître d’ouvrage.</w:t>
      </w:r>
    </w:p>
    <w:p w14:paraId="553624B7" w14:textId="77777777" w:rsidR="00820C7A" w:rsidRDefault="00820C7A">
      <w:pPr>
        <w:pStyle w:val="m-BlocTitre"/>
        <w:ind w:firstLine="0"/>
        <w:jc w:val="both"/>
        <w:rPr>
          <w:rFonts w:ascii="Marianne" w:hAnsi="Marianne"/>
          <w:color w:val="333333"/>
          <w:sz w:val="20"/>
          <w:szCs w:val="20"/>
        </w:rPr>
      </w:pPr>
    </w:p>
    <w:p w14:paraId="192B6C88" w14:textId="77777777" w:rsidR="00820C7A" w:rsidRDefault="00820C7A">
      <w:pPr>
        <w:pStyle w:val="m-BlocTitre"/>
        <w:ind w:firstLine="0"/>
        <w:jc w:val="both"/>
        <w:rPr>
          <w:rFonts w:ascii="Marianne" w:hAnsi="Marianne"/>
          <w:color w:val="333333"/>
          <w:sz w:val="20"/>
          <w:szCs w:val="20"/>
        </w:rPr>
      </w:pPr>
    </w:p>
    <w:p w14:paraId="31EF4E09" w14:textId="77777777" w:rsidR="00820C7A" w:rsidRDefault="00A30725">
      <w:pPr>
        <w:pStyle w:val="Titre2"/>
        <w:spacing w:before="0" w:after="0"/>
      </w:pPr>
      <w:bookmarkStart w:id="14" w:name="__RefHeading___Toc8081_1711182501"/>
      <w:r>
        <w:rPr>
          <w:rFonts w:ascii="Marianne" w:hAnsi="Marianne"/>
          <w:b w:val="0"/>
          <w:bCs w:val="0"/>
          <w:color w:val="355269"/>
          <w:sz w:val="24"/>
          <w:szCs w:val="24"/>
        </w:rPr>
        <w:t>2.5 - Contrôle technique</w:t>
      </w:r>
      <w:bookmarkEnd w:id="14"/>
    </w:p>
    <w:p w14:paraId="449184B0" w14:textId="77777777" w:rsidR="00820C7A" w:rsidRDefault="00820C7A">
      <w:pPr>
        <w:pStyle w:val="TextbodyWW"/>
        <w:spacing w:after="0"/>
        <w:rPr>
          <w:rFonts w:ascii="Marianne" w:hAnsi="Marianne"/>
          <w:color w:val="333333"/>
          <w:sz w:val="20"/>
          <w:szCs w:val="20"/>
          <w:shd w:val="clear" w:color="auto" w:fill="FFFFFF"/>
        </w:rPr>
      </w:pPr>
    </w:p>
    <w:p w14:paraId="1D9C307A" w14:textId="77777777" w:rsidR="00820C7A" w:rsidRDefault="00A30725">
      <w:pPr>
        <w:pStyle w:val="m-BlocTitre"/>
        <w:ind w:firstLine="0"/>
        <w:jc w:val="left"/>
      </w:pPr>
      <w:r>
        <w:rPr>
          <w:rFonts w:ascii="Marianne" w:hAnsi="Marianne"/>
          <w:color w:val="333333"/>
          <w:sz w:val="20"/>
          <w:szCs w:val="20"/>
          <w:shd w:val="clear" w:color="auto" w:fill="FFFFFF"/>
        </w:rPr>
        <w:t>La mission de contrôle technique est confiée à :</w:t>
      </w:r>
    </w:p>
    <w:p w14:paraId="0BFC7850" w14:textId="77777777" w:rsidR="00820C7A" w:rsidRDefault="00820C7A">
      <w:pPr>
        <w:pStyle w:val="m-BlocTitre"/>
        <w:ind w:firstLine="0"/>
        <w:jc w:val="left"/>
        <w:rPr>
          <w:rFonts w:ascii="Marianne" w:hAnsi="Marianne"/>
          <w:color w:val="333333"/>
          <w:sz w:val="20"/>
          <w:szCs w:val="20"/>
          <w:shd w:val="clear" w:color="auto" w:fill="FFFFFF"/>
        </w:rPr>
      </w:pPr>
    </w:p>
    <w:p w14:paraId="6FA04D2E" w14:textId="77777777" w:rsidR="00820C7A" w:rsidRDefault="00A30725">
      <w:pPr>
        <w:pStyle w:val="Standard"/>
        <w:suppressAutoHyphens w:val="0"/>
        <w:jc w:val="center"/>
        <w:textAlignment w:val="auto"/>
      </w:pPr>
      <w:r>
        <w:rPr>
          <w:rFonts w:ascii="Marianne" w:hAnsi="Marianne"/>
          <w:color w:val="333333"/>
          <w:sz w:val="20"/>
          <w:szCs w:val="20"/>
          <w:shd w:val="clear" w:color="auto" w:fill="FFFFFF"/>
        </w:rPr>
        <w:t>SOCOTEC</w:t>
      </w:r>
    </w:p>
    <w:p w14:paraId="73BDDFC9" w14:textId="77777777" w:rsidR="00820C7A" w:rsidRDefault="00A30725">
      <w:pPr>
        <w:pStyle w:val="Standard"/>
        <w:suppressAutoHyphens w:val="0"/>
        <w:jc w:val="center"/>
        <w:textAlignment w:val="auto"/>
      </w:pPr>
      <w:r>
        <w:rPr>
          <w:rFonts w:ascii="Marianne" w:hAnsi="Marianne" w:cs="Calibri"/>
          <w:color w:val="262626"/>
          <w:kern w:val="0"/>
          <w:sz w:val="20"/>
          <w:szCs w:val="20"/>
          <w:lang w:bidi="ar-SA"/>
        </w:rPr>
        <w:t>Agence Construction Boulogne-Calais - Pôle Construction &amp; Immobilier Hauts-de-France</w:t>
      </w:r>
    </w:p>
    <w:p w14:paraId="563F0872" w14:textId="77777777" w:rsidR="00820C7A" w:rsidRDefault="00A30725">
      <w:pPr>
        <w:pStyle w:val="Standard"/>
        <w:suppressAutoHyphens w:val="0"/>
        <w:jc w:val="center"/>
        <w:textAlignment w:val="auto"/>
      </w:pPr>
      <w:r>
        <w:rPr>
          <w:rFonts w:ascii="Marianne" w:hAnsi="Marianne" w:cs="Calibri"/>
          <w:color w:val="262626"/>
          <w:kern w:val="0"/>
          <w:sz w:val="20"/>
          <w:szCs w:val="20"/>
          <w:lang w:bidi="ar-SA"/>
        </w:rPr>
        <w:t>Agence Construction LITTORAL</w:t>
      </w:r>
    </w:p>
    <w:p w14:paraId="4B33E2F1" w14:textId="77777777" w:rsidR="00820C7A" w:rsidRDefault="00A30725">
      <w:pPr>
        <w:pStyle w:val="Standard"/>
        <w:suppressAutoHyphens w:val="0"/>
        <w:jc w:val="center"/>
        <w:textAlignment w:val="auto"/>
      </w:pPr>
      <w:r>
        <w:rPr>
          <w:rFonts w:ascii="Marianne" w:hAnsi="Marianne" w:cs="Calibri"/>
          <w:color w:val="262626"/>
          <w:kern w:val="0"/>
          <w:sz w:val="20"/>
          <w:szCs w:val="20"/>
          <w:lang w:bidi="ar-SA"/>
        </w:rPr>
        <w:t>41 Bd du Parc d’Affaires</w:t>
      </w:r>
    </w:p>
    <w:p w14:paraId="2096161D" w14:textId="77777777" w:rsidR="00820C7A" w:rsidRDefault="00A30725">
      <w:pPr>
        <w:pStyle w:val="Standard"/>
        <w:suppressAutoHyphens w:val="0"/>
        <w:jc w:val="center"/>
        <w:textAlignment w:val="auto"/>
      </w:pPr>
      <w:r>
        <w:rPr>
          <w:rFonts w:ascii="Marianne" w:hAnsi="Marianne" w:cs="Calibri"/>
          <w:color w:val="262626"/>
          <w:kern w:val="0"/>
          <w:sz w:val="20"/>
          <w:szCs w:val="20"/>
          <w:lang w:bidi="ar-SA"/>
        </w:rPr>
        <w:t>62231 COQUELLES</w:t>
      </w:r>
    </w:p>
    <w:p w14:paraId="38DB12DA" w14:textId="77777777" w:rsidR="00820C7A" w:rsidRDefault="00820C7A">
      <w:pPr>
        <w:pStyle w:val="Standard"/>
        <w:suppressAutoHyphens w:val="0"/>
        <w:jc w:val="center"/>
        <w:textAlignment w:val="auto"/>
        <w:rPr>
          <w:rFonts w:ascii="Marianne" w:hAnsi="Marianne" w:cs="Calibri"/>
          <w:color w:val="262626"/>
          <w:kern w:val="0"/>
          <w:sz w:val="18"/>
          <w:szCs w:val="18"/>
          <w:lang w:bidi="ar-SA"/>
        </w:rPr>
      </w:pPr>
    </w:p>
    <w:p w14:paraId="476F1780" w14:textId="77777777" w:rsidR="00820C7A" w:rsidRDefault="00A30725">
      <w:pPr>
        <w:pStyle w:val="Standard"/>
        <w:suppressAutoHyphens w:val="0"/>
        <w:jc w:val="center"/>
        <w:textAlignment w:val="auto"/>
      </w:pPr>
      <w:r>
        <w:rPr>
          <w:rFonts w:ascii="Marianne" w:hAnsi="Marianne" w:cs="Calibri"/>
          <w:color w:val="262626"/>
          <w:kern w:val="0"/>
          <w:sz w:val="20"/>
          <w:szCs w:val="20"/>
          <w:lang w:bidi="ar-SA"/>
        </w:rPr>
        <w:t>Thierry TIRAN, Directeur d'agences</w:t>
      </w:r>
    </w:p>
    <w:p w14:paraId="0BE56F55" w14:textId="77777777" w:rsidR="00820C7A" w:rsidRDefault="00A30725">
      <w:pPr>
        <w:pStyle w:val="Standard"/>
        <w:suppressAutoHyphens w:val="0"/>
        <w:jc w:val="center"/>
        <w:textAlignment w:val="auto"/>
      </w:pPr>
      <w:r>
        <w:rPr>
          <w:rFonts w:ascii="Marianne" w:hAnsi="Marianne" w:cs="Calibri"/>
          <w:color w:val="262626"/>
          <w:kern w:val="0"/>
          <w:sz w:val="20"/>
          <w:szCs w:val="20"/>
          <w:lang w:bidi="ar-SA"/>
        </w:rPr>
        <w:t xml:space="preserve">Mail : </w:t>
      </w:r>
      <w:hyperlink r:id="rId14" w:history="1">
        <w:r>
          <w:rPr>
            <w:rFonts w:ascii="Marianne" w:hAnsi="Marianne" w:cs="Calibri"/>
            <w:kern w:val="0"/>
            <w:sz w:val="20"/>
            <w:szCs w:val="20"/>
            <w:lang w:bidi="ar-SA"/>
          </w:rPr>
          <w:t>thierry.tiran@socotec.com</w:t>
        </w:r>
      </w:hyperlink>
    </w:p>
    <w:p w14:paraId="7BECBD95" w14:textId="77777777" w:rsidR="00820C7A" w:rsidRDefault="00820C7A">
      <w:pPr>
        <w:pStyle w:val="Standard"/>
        <w:suppressAutoHyphens w:val="0"/>
        <w:textAlignment w:val="auto"/>
        <w:rPr>
          <w:rFonts w:ascii="Marianne" w:hAnsi="Marianne" w:cs="Calibri"/>
          <w:color w:val="262626"/>
          <w:kern w:val="0"/>
          <w:sz w:val="20"/>
          <w:szCs w:val="20"/>
          <w:lang w:bidi="ar-SA"/>
        </w:rPr>
      </w:pPr>
    </w:p>
    <w:p w14:paraId="4431F5B0" w14:textId="77777777" w:rsidR="00820C7A" w:rsidRDefault="00820C7A">
      <w:pPr>
        <w:pStyle w:val="m-BlocTitre"/>
        <w:ind w:firstLine="0"/>
        <w:jc w:val="left"/>
        <w:rPr>
          <w:rFonts w:ascii="Marianne" w:hAnsi="Marianne"/>
          <w:color w:val="333333"/>
          <w:sz w:val="20"/>
          <w:szCs w:val="20"/>
        </w:rPr>
      </w:pPr>
    </w:p>
    <w:p w14:paraId="4BAB44D1" w14:textId="77777777" w:rsidR="00820C7A" w:rsidRDefault="00A30725">
      <w:pPr>
        <w:pStyle w:val="Titre2"/>
        <w:spacing w:before="0" w:after="0"/>
      </w:pPr>
      <w:bookmarkStart w:id="15" w:name="__RefHeading___Toc8083_1711182501"/>
      <w:r>
        <w:rPr>
          <w:rFonts w:ascii="Marianne" w:hAnsi="Marianne"/>
          <w:b w:val="0"/>
          <w:bCs w:val="0"/>
          <w:color w:val="355269"/>
          <w:sz w:val="24"/>
          <w:szCs w:val="24"/>
        </w:rPr>
        <w:lastRenderedPageBreak/>
        <w:t>2.6 - Coordination sécurité et protection de la santé</w:t>
      </w:r>
      <w:bookmarkEnd w:id="15"/>
    </w:p>
    <w:p w14:paraId="047BE4A4" w14:textId="77777777" w:rsidR="00820C7A" w:rsidRDefault="00820C7A">
      <w:pPr>
        <w:pStyle w:val="m-BlocTitre"/>
        <w:ind w:firstLine="0"/>
        <w:jc w:val="both"/>
        <w:rPr>
          <w:rFonts w:ascii="Marianne" w:hAnsi="Marianne"/>
          <w:color w:val="333333"/>
          <w:sz w:val="20"/>
          <w:szCs w:val="20"/>
        </w:rPr>
      </w:pPr>
    </w:p>
    <w:p w14:paraId="1FFF0B79" w14:textId="77777777" w:rsidR="00820C7A" w:rsidRDefault="00A30725">
      <w:pPr>
        <w:pStyle w:val="Standard"/>
        <w:suppressAutoHyphens w:val="0"/>
        <w:jc w:val="center"/>
        <w:textAlignment w:val="auto"/>
      </w:pPr>
      <w:r>
        <w:rPr>
          <w:rFonts w:ascii="Marianne" w:hAnsi="Marianne"/>
          <w:color w:val="333333"/>
          <w:sz w:val="20"/>
          <w:szCs w:val="20"/>
          <w:shd w:val="clear" w:color="auto" w:fill="FFFFFF"/>
        </w:rPr>
        <w:t>SOCOTEC</w:t>
      </w:r>
    </w:p>
    <w:p w14:paraId="1667D4A9" w14:textId="77777777" w:rsidR="00820C7A" w:rsidRDefault="00A30725">
      <w:pPr>
        <w:pStyle w:val="Standard"/>
        <w:suppressAutoHyphens w:val="0"/>
        <w:jc w:val="center"/>
        <w:textAlignment w:val="auto"/>
      </w:pPr>
      <w:r>
        <w:rPr>
          <w:rFonts w:ascii="Marianne" w:hAnsi="Marianne" w:cs="Calibri"/>
          <w:color w:val="262626"/>
          <w:kern w:val="0"/>
          <w:sz w:val="20"/>
          <w:szCs w:val="20"/>
          <w:lang w:bidi="ar-SA"/>
        </w:rPr>
        <w:t>Agence Construction Boulogne-Calais - Pôle Construction &amp; Immobilier Hauts-de-France</w:t>
      </w:r>
    </w:p>
    <w:p w14:paraId="2856179C" w14:textId="77777777" w:rsidR="00820C7A" w:rsidRDefault="00A30725">
      <w:pPr>
        <w:pStyle w:val="Standard"/>
        <w:suppressAutoHyphens w:val="0"/>
        <w:jc w:val="center"/>
        <w:textAlignment w:val="auto"/>
      </w:pPr>
      <w:r>
        <w:rPr>
          <w:rFonts w:ascii="Marianne" w:hAnsi="Marianne" w:cs="Calibri"/>
          <w:color w:val="262626"/>
          <w:kern w:val="0"/>
          <w:sz w:val="20"/>
          <w:szCs w:val="20"/>
          <w:lang w:bidi="ar-SA"/>
        </w:rPr>
        <w:t>Agence Construction LITTORAL</w:t>
      </w:r>
    </w:p>
    <w:p w14:paraId="09D488B4" w14:textId="77777777" w:rsidR="00820C7A" w:rsidRDefault="00A30725">
      <w:pPr>
        <w:pStyle w:val="Standard"/>
        <w:suppressAutoHyphens w:val="0"/>
        <w:jc w:val="center"/>
        <w:textAlignment w:val="auto"/>
      </w:pPr>
      <w:r>
        <w:rPr>
          <w:rFonts w:ascii="Marianne" w:hAnsi="Marianne" w:cs="Calibri"/>
          <w:color w:val="262626"/>
          <w:kern w:val="0"/>
          <w:sz w:val="20"/>
          <w:szCs w:val="20"/>
          <w:lang w:bidi="ar-SA"/>
        </w:rPr>
        <w:t>41 Bd du Parc d’Affaires</w:t>
      </w:r>
    </w:p>
    <w:p w14:paraId="398D0A61" w14:textId="77777777" w:rsidR="00820C7A" w:rsidRDefault="00A30725">
      <w:pPr>
        <w:pStyle w:val="Standard"/>
        <w:suppressAutoHyphens w:val="0"/>
        <w:jc w:val="center"/>
        <w:textAlignment w:val="auto"/>
      </w:pPr>
      <w:r>
        <w:rPr>
          <w:rFonts w:ascii="Marianne" w:hAnsi="Marianne" w:cs="Calibri"/>
          <w:color w:val="262626"/>
          <w:kern w:val="0"/>
          <w:sz w:val="20"/>
          <w:szCs w:val="20"/>
          <w:lang w:bidi="ar-SA"/>
        </w:rPr>
        <w:t>62231 COQUELLES</w:t>
      </w:r>
    </w:p>
    <w:p w14:paraId="72D3EC6C" w14:textId="77777777" w:rsidR="00820C7A" w:rsidRDefault="00820C7A">
      <w:pPr>
        <w:pStyle w:val="Standard"/>
        <w:suppressAutoHyphens w:val="0"/>
        <w:jc w:val="center"/>
        <w:textAlignment w:val="auto"/>
        <w:rPr>
          <w:rFonts w:ascii="Marianne" w:hAnsi="Marianne" w:cs="Calibri"/>
          <w:color w:val="262626"/>
          <w:kern w:val="0"/>
          <w:sz w:val="18"/>
          <w:szCs w:val="18"/>
          <w:lang w:bidi="ar-SA"/>
        </w:rPr>
      </w:pPr>
    </w:p>
    <w:p w14:paraId="4721EC7C" w14:textId="77777777" w:rsidR="00820C7A" w:rsidRDefault="00A30725">
      <w:pPr>
        <w:pStyle w:val="Standard"/>
        <w:suppressAutoHyphens w:val="0"/>
        <w:jc w:val="center"/>
        <w:textAlignment w:val="auto"/>
      </w:pPr>
      <w:r>
        <w:rPr>
          <w:rFonts w:ascii="Marianne" w:hAnsi="Marianne" w:cs="Calibri"/>
          <w:color w:val="262626"/>
          <w:kern w:val="0"/>
          <w:sz w:val="20"/>
          <w:szCs w:val="20"/>
          <w:lang w:bidi="ar-SA"/>
        </w:rPr>
        <w:t>David LOTTE</w:t>
      </w:r>
    </w:p>
    <w:p w14:paraId="7B7A379F" w14:textId="77777777" w:rsidR="00820C7A" w:rsidRDefault="00A30725">
      <w:pPr>
        <w:pStyle w:val="Standard"/>
        <w:suppressAutoHyphens w:val="0"/>
        <w:jc w:val="center"/>
        <w:textAlignment w:val="auto"/>
      </w:pPr>
      <w:r>
        <w:rPr>
          <w:rFonts w:ascii="Marianne" w:hAnsi="Marianne" w:cs="Calibri"/>
          <w:color w:val="262626"/>
          <w:kern w:val="0"/>
          <w:sz w:val="20"/>
          <w:szCs w:val="20"/>
          <w:lang w:bidi="ar-SA"/>
        </w:rPr>
        <w:t xml:space="preserve">Mail : </w:t>
      </w:r>
      <w:hyperlink r:id="rId15" w:history="1">
        <w:r>
          <w:rPr>
            <w:rFonts w:ascii="Marianne" w:hAnsi="Marianne" w:cs="Calibri"/>
            <w:kern w:val="0"/>
            <w:sz w:val="20"/>
            <w:szCs w:val="20"/>
            <w:lang w:bidi="ar-SA"/>
          </w:rPr>
          <w:t>david.lotte@socotec.com</w:t>
        </w:r>
      </w:hyperlink>
    </w:p>
    <w:p w14:paraId="1AB4C227" w14:textId="77777777" w:rsidR="00820C7A" w:rsidRDefault="00820C7A">
      <w:pPr>
        <w:pStyle w:val="Titre2"/>
        <w:spacing w:before="0" w:after="0"/>
        <w:rPr>
          <w:rFonts w:ascii="Marianne" w:hAnsi="Marianne"/>
          <w:b w:val="0"/>
          <w:bCs w:val="0"/>
          <w:color w:val="355269"/>
          <w:sz w:val="26"/>
          <w:szCs w:val="26"/>
        </w:rPr>
      </w:pPr>
    </w:p>
    <w:p w14:paraId="23892185" w14:textId="77777777" w:rsidR="00820C7A" w:rsidRDefault="00820C7A">
      <w:pPr>
        <w:pStyle w:val="TextbodyWW"/>
      </w:pPr>
    </w:p>
    <w:p w14:paraId="5ED7AC81" w14:textId="77777777" w:rsidR="00820C7A" w:rsidRDefault="00A30725">
      <w:pPr>
        <w:pStyle w:val="Titre2"/>
        <w:spacing w:before="0" w:after="0"/>
      </w:pPr>
      <w:bookmarkStart w:id="16" w:name="__RefHeading___Toc8085_1711182501"/>
      <w:r>
        <w:rPr>
          <w:rFonts w:ascii="Marianne" w:hAnsi="Marianne"/>
          <w:b w:val="0"/>
          <w:bCs w:val="0"/>
          <w:color w:val="355269"/>
          <w:sz w:val="24"/>
          <w:szCs w:val="24"/>
        </w:rPr>
        <w:t>2.7 - Ordonnancement, pilotage et coordination</w:t>
      </w:r>
      <w:bookmarkEnd w:id="16"/>
    </w:p>
    <w:p w14:paraId="1301ABC1" w14:textId="77777777" w:rsidR="00820C7A" w:rsidRDefault="00A30725">
      <w:pPr>
        <w:pStyle w:val="m-BlocTitre"/>
        <w:ind w:firstLine="0"/>
        <w:jc w:val="both"/>
      </w:pPr>
      <w:r>
        <w:rPr>
          <w:rFonts w:ascii="Marianne" w:hAnsi="Marianne"/>
          <w:color w:val="333333"/>
          <w:sz w:val="20"/>
          <w:szCs w:val="20"/>
        </w:rPr>
        <w:t>Sans objet</w:t>
      </w:r>
    </w:p>
    <w:p w14:paraId="4226CB41" w14:textId="77777777" w:rsidR="00820C7A" w:rsidRDefault="00820C7A">
      <w:pPr>
        <w:pStyle w:val="m-BlocTitre"/>
        <w:ind w:firstLine="0"/>
        <w:jc w:val="both"/>
        <w:rPr>
          <w:rFonts w:ascii="Marianne" w:hAnsi="Marianne"/>
          <w:color w:val="333333"/>
          <w:sz w:val="20"/>
          <w:szCs w:val="20"/>
        </w:rPr>
      </w:pPr>
    </w:p>
    <w:p w14:paraId="655042AB" w14:textId="77777777" w:rsidR="00820C7A" w:rsidRDefault="00820C7A">
      <w:pPr>
        <w:pStyle w:val="m-BlocTitre"/>
        <w:ind w:firstLine="0"/>
        <w:jc w:val="both"/>
        <w:rPr>
          <w:rFonts w:ascii="Marianne" w:hAnsi="Marianne"/>
          <w:color w:val="333333"/>
          <w:sz w:val="20"/>
          <w:szCs w:val="20"/>
        </w:rPr>
      </w:pPr>
    </w:p>
    <w:p w14:paraId="531A93F4" w14:textId="77777777" w:rsidR="00820C7A" w:rsidRDefault="00A30725">
      <w:pPr>
        <w:pStyle w:val="Titre2"/>
        <w:spacing w:before="0" w:after="0"/>
      </w:pPr>
      <w:bookmarkStart w:id="17" w:name="__RefHeading___Toc8087_1711182501"/>
      <w:r>
        <w:rPr>
          <w:rFonts w:ascii="Marianne" w:hAnsi="Marianne"/>
          <w:b w:val="0"/>
          <w:bCs w:val="0"/>
          <w:color w:val="355269"/>
          <w:sz w:val="24"/>
          <w:szCs w:val="24"/>
        </w:rPr>
        <w:t>2.8 - Assistance à maîtrise d’ouvrage</w:t>
      </w:r>
      <w:bookmarkEnd w:id="17"/>
    </w:p>
    <w:p w14:paraId="3DAADED1" w14:textId="77777777" w:rsidR="00820C7A" w:rsidRDefault="00A30725">
      <w:pPr>
        <w:pStyle w:val="StandardWW"/>
      </w:pPr>
      <w:r>
        <w:rPr>
          <w:rFonts w:ascii="Marianne" w:hAnsi="Marianne"/>
          <w:color w:val="333333"/>
          <w:sz w:val="20"/>
          <w:szCs w:val="20"/>
          <w:shd w:val="clear" w:color="auto" w:fill="FFFFFF"/>
        </w:rPr>
        <w:t>Sans objet</w:t>
      </w:r>
    </w:p>
    <w:p w14:paraId="5F32D655" w14:textId="77777777" w:rsidR="00820C7A" w:rsidRDefault="00820C7A">
      <w:pPr>
        <w:pStyle w:val="StandardWW"/>
        <w:rPr>
          <w:rFonts w:ascii="Marianne" w:hAnsi="Marianne"/>
          <w:color w:val="333333"/>
          <w:sz w:val="20"/>
          <w:szCs w:val="20"/>
          <w:shd w:val="clear" w:color="auto" w:fill="FFFFFF"/>
        </w:rPr>
      </w:pPr>
    </w:p>
    <w:p w14:paraId="3C5575FD" w14:textId="77777777" w:rsidR="00820C7A" w:rsidRDefault="00820C7A">
      <w:pPr>
        <w:pStyle w:val="StandardWW"/>
        <w:rPr>
          <w:rFonts w:ascii="Marianne" w:hAnsi="Marianne"/>
          <w:color w:val="333333"/>
          <w:sz w:val="20"/>
          <w:szCs w:val="20"/>
          <w:shd w:val="clear" w:color="auto" w:fill="FFFFFF"/>
        </w:rPr>
      </w:pPr>
    </w:p>
    <w:p w14:paraId="359C2F19" w14:textId="77777777" w:rsidR="00820C7A" w:rsidRDefault="00A30725">
      <w:pPr>
        <w:pStyle w:val="Titre1"/>
        <w:spacing w:before="0"/>
      </w:pPr>
      <w:bookmarkStart w:id="18" w:name="__RefHeading___Toc6717_843355001"/>
      <w:r>
        <w:rPr>
          <w:rFonts w:ascii="Marianne" w:hAnsi="Marianne"/>
          <w:b w:val="0"/>
          <w:bCs w:val="0"/>
          <w:color w:val="355269"/>
          <w:sz w:val="26"/>
          <w:szCs w:val="26"/>
        </w:rPr>
        <w:t>Article 3 - Obligations du titulaire</w:t>
      </w:r>
      <w:bookmarkEnd w:id="18"/>
    </w:p>
    <w:p w14:paraId="43C790CC" w14:textId="77777777" w:rsidR="00820C7A" w:rsidRDefault="00820C7A">
      <w:pPr>
        <w:pStyle w:val="Standard"/>
        <w:suppressAutoHyphens w:val="0"/>
        <w:rPr>
          <w:rFonts w:ascii="Marianne" w:hAnsi="Marianne"/>
          <w:color w:val="355269"/>
          <w:sz w:val="20"/>
          <w:szCs w:val="20"/>
        </w:rPr>
      </w:pPr>
    </w:p>
    <w:p w14:paraId="5A0ABD39" w14:textId="77777777" w:rsidR="00820C7A" w:rsidRDefault="00820C7A">
      <w:pPr>
        <w:pStyle w:val="Titre2"/>
        <w:spacing w:before="0" w:after="0"/>
        <w:rPr>
          <w:rFonts w:ascii="Marianne" w:hAnsi="Marianne"/>
          <w:b w:val="0"/>
          <w:bCs w:val="0"/>
          <w:color w:val="355269"/>
          <w:sz w:val="20"/>
          <w:szCs w:val="20"/>
        </w:rPr>
      </w:pPr>
    </w:p>
    <w:p w14:paraId="690A08C0" w14:textId="77777777" w:rsidR="00820C7A" w:rsidRDefault="00A30725">
      <w:pPr>
        <w:pStyle w:val="Titre2"/>
        <w:spacing w:before="0" w:after="0"/>
      </w:pPr>
      <w:bookmarkStart w:id="19" w:name="__RefHeading___Toc5095_1374619391"/>
      <w:r>
        <w:rPr>
          <w:rFonts w:ascii="Marianne" w:hAnsi="Marianne"/>
          <w:b w:val="0"/>
          <w:bCs w:val="0"/>
          <w:color w:val="355269"/>
          <w:sz w:val="24"/>
          <w:szCs w:val="24"/>
        </w:rPr>
        <w:t>3.1 - Représentation du titulaire</w:t>
      </w:r>
      <w:bookmarkEnd w:id="19"/>
    </w:p>
    <w:p w14:paraId="40FE8DCF" w14:textId="77777777" w:rsidR="00820C7A" w:rsidRDefault="00820C7A">
      <w:pPr>
        <w:pStyle w:val="m-BlocTitre"/>
        <w:ind w:firstLine="0"/>
        <w:jc w:val="both"/>
        <w:rPr>
          <w:rFonts w:ascii="Marianne" w:hAnsi="Marianne"/>
          <w:color w:val="333333"/>
          <w:szCs w:val="22"/>
        </w:rPr>
      </w:pPr>
    </w:p>
    <w:p w14:paraId="009312CC" w14:textId="77777777" w:rsidR="00820C7A" w:rsidRDefault="00A30725">
      <w:pPr>
        <w:pStyle w:val="m-BlocTitre"/>
        <w:ind w:firstLine="0"/>
        <w:jc w:val="both"/>
      </w:pPr>
      <w:r>
        <w:rPr>
          <w:rFonts w:ascii="Marianne" w:hAnsi="Marianne"/>
          <w:color w:val="333333"/>
          <w:sz w:val="20"/>
          <w:szCs w:val="20"/>
        </w:rPr>
        <w:t>Dès la signature du contrat, le titulaire désigne une personne physique, habilitée à la représenter pour les besoins de l’exécution du contrat. Ce représentant est réputé disposer des pouvoirs suffisants pour prendre, dès notification de son nom au pouvoir adjudicateur dans les délais requis ou impartis par le contrat, les décisions nécessaires engageant l’entreprise.</w:t>
      </w:r>
    </w:p>
    <w:p w14:paraId="2544D25C" w14:textId="77777777" w:rsidR="00820C7A" w:rsidRDefault="00820C7A">
      <w:pPr>
        <w:pStyle w:val="m-BlocTitre"/>
        <w:ind w:firstLine="0"/>
        <w:jc w:val="both"/>
        <w:rPr>
          <w:rFonts w:ascii="Marianne" w:hAnsi="Marianne"/>
          <w:color w:val="333333"/>
          <w:sz w:val="20"/>
          <w:szCs w:val="20"/>
        </w:rPr>
      </w:pPr>
    </w:p>
    <w:p w14:paraId="5C46DA61" w14:textId="77777777" w:rsidR="00820C7A" w:rsidRDefault="00A30725">
      <w:pPr>
        <w:pStyle w:val="m-BlocTitre"/>
        <w:ind w:firstLine="0"/>
        <w:jc w:val="both"/>
      </w:pPr>
      <w:r>
        <w:rPr>
          <w:rFonts w:ascii="Marianne" w:hAnsi="Marianne"/>
          <w:color w:val="333333"/>
          <w:sz w:val="20"/>
          <w:szCs w:val="20"/>
        </w:rPr>
        <w:t>Le titulaire est tenu de notifier sans délai au maître d’ouvrage les modifications survenant au cours de l’exécution du marché et qui se rapportent :</w:t>
      </w:r>
    </w:p>
    <w:p w14:paraId="2534A11B" w14:textId="77777777" w:rsidR="00820C7A" w:rsidRDefault="00820C7A">
      <w:pPr>
        <w:pStyle w:val="Standard"/>
        <w:suppressAutoHyphens w:val="0"/>
        <w:rPr>
          <w:rFonts w:ascii="Marianne" w:eastAsia="Liberation Serif" w:hAnsi="Marianne" w:cs="Liberation Serif"/>
          <w:color w:val="333333"/>
          <w:sz w:val="20"/>
          <w:szCs w:val="20"/>
        </w:rPr>
      </w:pPr>
    </w:p>
    <w:p w14:paraId="6F154D24" w14:textId="77777777" w:rsidR="00820C7A" w:rsidRDefault="00820C7A">
      <w:pPr>
        <w:pStyle w:val="m-BlocTitre"/>
        <w:pageBreakBefore/>
        <w:spacing w:before="0"/>
        <w:ind w:firstLine="0"/>
        <w:jc w:val="both"/>
        <w:rPr>
          <w:rFonts w:ascii="Marianne" w:hAnsi="Marianne"/>
          <w:color w:val="333333"/>
          <w:sz w:val="20"/>
          <w:szCs w:val="20"/>
        </w:rPr>
      </w:pPr>
    </w:p>
    <w:p w14:paraId="1F3D5118" w14:textId="77777777" w:rsidR="00820C7A" w:rsidRDefault="00A30725">
      <w:pPr>
        <w:pStyle w:val="m-BlocTitre"/>
        <w:numPr>
          <w:ilvl w:val="0"/>
          <w:numId w:val="25"/>
        </w:numPr>
        <w:ind w:left="737" w:hanging="397"/>
        <w:jc w:val="both"/>
      </w:pPr>
      <w:r>
        <w:rPr>
          <w:rFonts w:ascii="Marianne" w:hAnsi="Marianne"/>
          <w:color w:val="333333"/>
          <w:sz w:val="20"/>
          <w:szCs w:val="20"/>
        </w:rPr>
        <w:t>Aux personnes ayant le pouvoir de l’engager</w:t>
      </w:r>
    </w:p>
    <w:p w14:paraId="0E5CD8AB" w14:textId="77777777" w:rsidR="00820C7A" w:rsidRDefault="00A30725">
      <w:pPr>
        <w:pStyle w:val="m-BlocTitre"/>
        <w:numPr>
          <w:ilvl w:val="0"/>
          <w:numId w:val="6"/>
        </w:numPr>
        <w:ind w:left="737" w:hanging="397"/>
        <w:jc w:val="both"/>
      </w:pPr>
      <w:r>
        <w:rPr>
          <w:rFonts w:ascii="Marianne" w:hAnsi="Marianne"/>
          <w:color w:val="333333"/>
          <w:sz w:val="20"/>
          <w:szCs w:val="20"/>
        </w:rPr>
        <w:t>À la forme juridique sous laquelle il exerce son activité</w:t>
      </w:r>
    </w:p>
    <w:p w14:paraId="1AF0CE86" w14:textId="77777777" w:rsidR="00820C7A" w:rsidRDefault="00A30725">
      <w:pPr>
        <w:pStyle w:val="m-BlocTitre"/>
        <w:numPr>
          <w:ilvl w:val="0"/>
          <w:numId w:val="6"/>
        </w:numPr>
        <w:ind w:left="737" w:hanging="397"/>
        <w:jc w:val="both"/>
      </w:pPr>
      <w:r>
        <w:rPr>
          <w:rFonts w:ascii="Marianne" w:hAnsi="Marianne"/>
          <w:color w:val="333333"/>
          <w:sz w:val="20"/>
          <w:szCs w:val="20"/>
        </w:rPr>
        <w:t>À sa raison sociale ou à sa dénomination</w:t>
      </w:r>
    </w:p>
    <w:p w14:paraId="232F9936" w14:textId="77777777" w:rsidR="00820C7A" w:rsidRDefault="00A30725">
      <w:pPr>
        <w:pStyle w:val="m-BlocTitre"/>
        <w:numPr>
          <w:ilvl w:val="0"/>
          <w:numId w:val="6"/>
        </w:numPr>
        <w:ind w:left="737" w:hanging="397"/>
        <w:jc w:val="both"/>
      </w:pPr>
      <w:r>
        <w:rPr>
          <w:rFonts w:ascii="Marianne" w:hAnsi="Marianne"/>
          <w:color w:val="333333"/>
          <w:sz w:val="20"/>
          <w:szCs w:val="20"/>
        </w:rPr>
        <w:t>À son adresse ou à son siège social</w:t>
      </w:r>
    </w:p>
    <w:p w14:paraId="74157EBC" w14:textId="77777777" w:rsidR="00820C7A" w:rsidRDefault="00A30725">
      <w:pPr>
        <w:pStyle w:val="m-BlocTitre"/>
        <w:numPr>
          <w:ilvl w:val="0"/>
          <w:numId w:val="6"/>
        </w:numPr>
        <w:ind w:left="737" w:hanging="397"/>
        <w:jc w:val="both"/>
      </w:pPr>
      <w:r>
        <w:rPr>
          <w:rFonts w:ascii="Marianne" w:hAnsi="Marianne"/>
          <w:color w:val="333333"/>
          <w:sz w:val="20"/>
          <w:szCs w:val="20"/>
        </w:rPr>
        <w:t>À ses coordonnées bancaires</w:t>
      </w:r>
    </w:p>
    <w:p w14:paraId="77ABF57E" w14:textId="77777777" w:rsidR="00820C7A" w:rsidRDefault="00A30725">
      <w:pPr>
        <w:pStyle w:val="m-BlocTitre"/>
        <w:numPr>
          <w:ilvl w:val="0"/>
          <w:numId w:val="6"/>
        </w:numPr>
        <w:ind w:left="737" w:hanging="397"/>
        <w:jc w:val="both"/>
      </w:pPr>
      <w:r>
        <w:rPr>
          <w:rFonts w:ascii="Marianne" w:hAnsi="Marianne"/>
          <w:color w:val="333333"/>
          <w:sz w:val="20"/>
          <w:szCs w:val="20"/>
        </w:rPr>
        <w:t>Aux renseignements qu’il a fournis pour l’acceptation d’un sous-traitant et l’agrément de ses conditions de paiement, et de façon générale, à toutes les modifications importantes concernant le fonctionnement de l’entreprise pouvant influer sur le déroulement du marché.</w:t>
      </w:r>
    </w:p>
    <w:p w14:paraId="1AF5E514" w14:textId="77777777" w:rsidR="00820C7A" w:rsidRDefault="00820C7A">
      <w:pPr>
        <w:pStyle w:val="m-BlocTitre"/>
        <w:ind w:firstLine="0"/>
        <w:jc w:val="both"/>
        <w:rPr>
          <w:rFonts w:ascii="Marianne" w:hAnsi="Marianne"/>
          <w:color w:val="333333"/>
          <w:sz w:val="20"/>
          <w:szCs w:val="20"/>
        </w:rPr>
      </w:pPr>
    </w:p>
    <w:p w14:paraId="6661DEF2" w14:textId="77777777" w:rsidR="00820C7A" w:rsidRDefault="00820C7A">
      <w:pPr>
        <w:pStyle w:val="StandardWW"/>
        <w:rPr>
          <w:rFonts w:ascii="Marianne" w:hAnsi="Marianne"/>
          <w:b/>
          <w:bCs/>
          <w:color w:val="333333"/>
          <w:sz w:val="20"/>
          <w:szCs w:val="20"/>
          <w:shd w:val="clear" w:color="auto" w:fill="FFFFFF"/>
        </w:rPr>
      </w:pPr>
    </w:p>
    <w:p w14:paraId="53B2C9F9" w14:textId="77777777" w:rsidR="00820C7A" w:rsidRDefault="00A30725">
      <w:pPr>
        <w:pStyle w:val="StandardWW"/>
      </w:pPr>
      <w:r>
        <w:rPr>
          <w:rFonts w:ascii="Marianne" w:hAnsi="Marianne"/>
          <w:color w:val="333333"/>
          <w:sz w:val="20"/>
          <w:szCs w:val="20"/>
          <w:u w:val="single"/>
        </w:rPr>
        <w:t>Documents fiscaux et sociaux</w:t>
      </w:r>
    </w:p>
    <w:p w14:paraId="0CFB2A0E" w14:textId="77777777" w:rsidR="00820C7A" w:rsidRDefault="00820C7A">
      <w:pPr>
        <w:pStyle w:val="StandardWW"/>
        <w:rPr>
          <w:rFonts w:ascii="Marianne" w:hAnsi="Marianne"/>
          <w:color w:val="333333"/>
          <w:sz w:val="20"/>
          <w:szCs w:val="20"/>
          <w:u w:val="single"/>
        </w:rPr>
      </w:pPr>
    </w:p>
    <w:p w14:paraId="1A891156" w14:textId="77777777" w:rsidR="00820C7A" w:rsidRDefault="00A30725">
      <w:pPr>
        <w:pStyle w:val="StandardWW"/>
      </w:pPr>
      <w:r>
        <w:rPr>
          <w:rFonts w:ascii="Marianne" w:hAnsi="Marianne"/>
          <w:color w:val="333333"/>
          <w:sz w:val="20"/>
          <w:szCs w:val="20"/>
        </w:rPr>
        <w:t>Le titulaire produit tous les six mois, à partir de la notification jusqu’à la fin de l’exécution du marché, les pièces prévues aux articles D 8222-5 ou D 8222-8 du code du travail.</w:t>
      </w:r>
    </w:p>
    <w:p w14:paraId="176AD734" w14:textId="77777777" w:rsidR="00820C7A" w:rsidRDefault="00820C7A">
      <w:pPr>
        <w:pStyle w:val="StandardWW"/>
        <w:rPr>
          <w:rFonts w:ascii="Marianne" w:hAnsi="Marianne"/>
          <w:color w:val="333333"/>
          <w:sz w:val="20"/>
          <w:szCs w:val="20"/>
        </w:rPr>
      </w:pPr>
    </w:p>
    <w:p w14:paraId="78CE99E3" w14:textId="77777777" w:rsidR="00820C7A" w:rsidRDefault="00A30725">
      <w:pPr>
        <w:pStyle w:val="StandardWW"/>
      </w:pPr>
      <w:r>
        <w:rPr>
          <w:rFonts w:ascii="Marianne" w:hAnsi="Marianne"/>
          <w:color w:val="333333"/>
          <w:sz w:val="20"/>
          <w:szCs w:val="20"/>
        </w:rPr>
        <w:t>Ces documents sont déposés par le titulaire sur la plateforme en ligne, mise à disposition gratuitement, à l’adresse suivante : https://www.e-attestations.com.</w:t>
      </w:r>
    </w:p>
    <w:p w14:paraId="28F29BEB" w14:textId="77777777" w:rsidR="00820C7A" w:rsidRDefault="00820C7A">
      <w:pPr>
        <w:pStyle w:val="StandardWW"/>
        <w:rPr>
          <w:rFonts w:ascii="Marianne" w:hAnsi="Marianne"/>
          <w:color w:val="333333"/>
          <w:sz w:val="20"/>
          <w:szCs w:val="20"/>
        </w:rPr>
      </w:pPr>
    </w:p>
    <w:p w14:paraId="7E5442FC" w14:textId="77777777" w:rsidR="00820C7A" w:rsidRDefault="00820C7A">
      <w:pPr>
        <w:pStyle w:val="StandardWW"/>
        <w:rPr>
          <w:rFonts w:ascii="Marianne" w:hAnsi="Marianne"/>
          <w:color w:val="333333"/>
          <w:sz w:val="20"/>
          <w:szCs w:val="20"/>
        </w:rPr>
      </w:pPr>
    </w:p>
    <w:p w14:paraId="019ABBBB" w14:textId="77777777" w:rsidR="00820C7A" w:rsidRDefault="00A30725">
      <w:pPr>
        <w:pStyle w:val="Titre2"/>
        <w:spacing w:before="0" w:after="0"/>
      </w:pPr>
      <w:bookmarkStart w:id="20" w:name="__RefHeading___Toc8089_1711182501"/>
      <w:r>
        <w:rPr>
          <w:rFonts w:ascii="Marianne" w:hAnsi="Marianne"/>
          <w:b w:val="0"/>
          <w:bCs w:val="0"/>
          <w:color w:val="355269"/>
          <w:sz w:val="24"/>
          <w:szCs w:val="24"/>
        </w:rPr>
        <w:t>3.2 - Obligation de conseil</w:t>
      </w:r>
      <w:bookmarkEnd w:id="20"/>
    </w:p>
    <w:p w14:paraId="2820A3EA" w14:textId="77777777" w:rsidR="00820C7A" w:rsidRDefault="00820C7A">
      <w:pPr>
        <w:pStyle w:val="StandardWW"/>
        <w:rPr>
          <w:rFonts w:ascii="Marianne" w:hAnsi="Marianne"/>
          <w:color w:val="333333"/>
          <w:szCs w:val="22"/>
          <w:shd w:val="clear" w:color="auto" w:fill="FFFFFF"/>
        </w:rPr>
      </w:pPr>
    </w:p>
    <w:p w14:paraId="073D1D95" w14:textId="77777777" w:rsidR="00820C7A" w:rsidRDefault="00A30725">
      <w:pPr>
        <w:pStyle w:val="StandardWW"/>
      </w:pPr>
      <w:r>
        <w:rPr>
          <w:rFonts w:ascii="Marianne" w:hAnsi="Marianne"/>
          <w:color w:val="333333"/>
          <w:sz w:val="20"/>
          <w:szCs w:val="20"/>
          <w:shd w:val="clear" w:color="auto" w:fill="FFFFFF"/>
        </w:rPr>
        <w:t>Le titulaire a un devoir de conseil s'il se rend compte, lors de ses interventions, de dérèglements, dysfonctionnements, dangers potentiels au titre de ses prestations.</w:t>
      </w:r>
    </w:p>
    <w:p w14:paraId="4EA48660" w14:textId="77777777" w:rsidR="00820C7A" w:rsidRDefault="00A30725">
      <w:pPr>
        <w:pStyle w:val="StandardWW"/>
      </w:pPr>
      <w:r>
        <w:rPr>
          <w:rFonts w:ascii="Marianne" w:hAnsi="Marianne"/>
          <w:color w:val="333333"/>
          <w:sz w:val="20"/>
          <w:szCs w:val="20"/>
          <w:shd w:val="clear" w:color="auto" w:fill="FFFFFF"/>
        </w:rPr>
        <w:t>Ce devoir de conseil est formel et fondé sur la production d'un rapport qui décrit les risques et menaces et propose des actions pour les réduire.</w:t>
      </w:r>
    </w:p>
    <w:p w14:paraId="18C3FDA3" w14:textId="77777777" w:rsidR="00820C7A" w:rsidRDefault="00820C7A">
      <w:pPr>
        <w:pStyle w:val="StandardWW"/>
        <w:rPr>
          <w:rFonts w:ascii="Marianne" w:hAnsi="Marianne"/>
          <w:color w:val="333333"/>
          <w:sz w:val="20"/>
          <w:szCs w:val="20"/>
          <w:shd w:val="clear" w:color="auto" w:fill="FFFFFF"/>
        </w:rPr>
      </w:pPr>
    </w:p>
    <w:p w14:paraId="31E60F76" w14:textId="77777777" w:rsidR="00820C7A" w:rsidRDefault="00820C7A">
      <w:pPr>
        <w:pStyle w:val="StandardWW"/>
        <w:rPr>
          <w:rFonts w:ascii="Marianne" w:hAnsi="Marianne"/>
          <w:color w:val="333333"/>
          <w:sz w:val="20"/>
          <w:szCs w:val="20"/>
          <w:shd w:val="clear" w:color="auto" w:fill="FFFFFF"/>
        </w:rPr>
      </w:pPr>
    </w:p>
    <w:p w14:paraId="61EBF303" w14:textId="77777777" w:rsidR="00820C7A" w:rsidRDefault="00A30725">
      <w:pPr>
        <w:pStyle w:val="Titre2"/>
        <w:spacing w:before="0" w:after="0"/>
      </w:pPr>
      <w:r>
        <w:rPr>
          <w:rFonts w:ascii="Marianne" w:hAnsi="Marianne"/>
          <w:b w:val="0"/>
          <w:bCs w:val="0"/>
          <w:color w:val="355269"/>
          <w:sz w:val="24"/>
          <w:szCs w:val="24"/>
        </w:rPr>
        <w:t>3.3 - Obligation d’information</w:t>
      </w:r>
    </w:p>
    <w:p w14:paraId="33D6AF6E" w14:textId="77777777" w:rsidR="00820C7A" w:rsidRDefault="00820C7A">
      <w:pPr>
        <w:pStyle w:val="StandardWW"/>
        <w:rPr>
          <w:rFonts w:ascii="Marianne" w:hAnsi="Marianne"/>
          <w:color w:val="333333"/>
          <w:szCs w:val="22"/>
          <w:shd w:val="clear" w:color="auto" w:fill="FFFFFF"/>
        </w:rPr>
      </w:pPr>
    </w:p>
    <w:p w14:paraId="4E14D3AB" w14:textId="77777777" w:rsidR="00820C7A" w:rsidRDefault="00A30725">
      <w:pPr>
        <w:pStyle w:val="StandardWW"/>
      </w:pPr>
      <w:r>
        <w:rPr>
          <w:rFonts w:ascii="Marianne" w:hAnsi="Marianne"/>
          <w:color w:val="333333"/>
          <w:sz w:val="20"/>
          <w:szCs w:val="20"/>
          <w:shd w:val="clear" w:color="auto" w:fill="FFFFFF"/>
        </w:rPr>
        <w:t>Le titulaire est tenu de signaler tous les éléments qui lui paraissent de nature à compromettre la bonne exécution des travaux.</w:t>
      </w:r>
    </w:p>
    <w:p w14:paraId="1009369E" w14:textId="77777777" w:rsidR="00820C7A" w:rsidRDefault="00820C7A">
      <w:pPr>
        <w:pStyle w:val="StandardWW"/>
        <w:rPr>
          <w:rFonts w:ascii="Marianne" w:hAnsi="Marianne"/>
          <w:b/>
          <w:bCs/>
          <w:color w:val="333333"/>
          <w:sz w:val="20"/>
          <w:szCs w:val="20"/>
          <w:shd w:val="clear" w:color="auto" w:fill="FFFFFF"/>
        </w:rPr>
      </w:pPr>
    </w:p>
    <w:p w14:paraId="4C8109AA" w14:textId="77777777" w:rsidR="00820C7A" w:rsidRDefault="00820C7A">
      <w:pPr>
        <w:pStyle w:val="StandardWW"/>
        <w:rPr>
          <w:rFonts w:ascii="Marianne" w:hAnsi="Marianne"/>
          <w:b/>
          <w:bCs/>
          <w:color w:val="333333"/>
          <w:sz w:val="20"/>
          <w:szCs w:val="20"/>
          <w:shd w:val="clear" w:color="auto" w:fill="FFFFFF"/>
        </w:rPr>
      </w:pPr>
    </w:p>
    <w:p w14:paraId="0D5C966D" w14:textId="77777777" w:rsidR="00820C7A" w:rsidRDefault="00A30725">
      <w:pPr>
        <w:pStyle w:val="Titre2"/>
        <w:spacing w:before="0" w:after="0"/>
      </w:pPr>
      <w:bookmarkStart w:id="21" w:name="__RefHeading___Toc8093_1711182501"/>
      <w:r>
        <w:rPr>
          <w:rFonts w:ascii="Marianne" w:hAnsi="Marianne"/>
          <w:b w:val="0"/>
          <w:bCs w:val="0"/>
          <w:color w:val="355269"/>
          <w:sz w:val="24"/>
          <w:szCs w:val="24"/>
        </w:rPr>
        <w:t>3.4 - Obligation de résultat</w:t>
      </w:r>
      <w:bookmarkEnd w:id="21"/>
    </w:p>
    <w:p w14:paraId="34039B01" w14:textId="77777777" w:rsidR="00820C7A" w:rsidRDefault="00820C7A">
      <w:pPr>
        <w:pStyle w:val="StandardWW"/>
        <w:rPr>
          <w:rFonts w:ascii="Marianne" w:hAnsi="Marianne"/>
          <w:color w:val="333333"/>
          <w:sz w:val="20"/>
          <w:szCs w:val="20"/>
          <w:shd w:val="clear" w:color="auto" w:fill="FFFFFF"/>
        </w:rPr>
      </w:pPr>
    </w:p>
    <w:p w14:paraId="095E532D" w14:textId="77777777" w:rsidR="00820C7A" w:rsidRDefault="00A30725">
      <w:pPr>
        <w:pStyle w:val="StandardWW"/>
      </w:pPr>
      <w:r>
        <w:rPr>
          <w:rFonts w:ascii="Marianne" w:hAnsi="Marianne"/>
          <w:color w:val="333333"/>
          <w:sz w:val="20"/>
          <w:szCs w:val="20"/>
          <w:shd w:val="clear" w:color="auto" w:fill="FFFFFF"/>
        </w:rPr>
        <w:t>Le titulaire est tenu de mettre en œuvre, dans le cadre des missions qui lui sont confiées, tous les procédés et moyens lui permettant de réaliser les prestations conformément aux spécifications du cahier des clauses techniques particulières.</w:t>
      </w:r>
    </w:p>
    <w:p w14:paraId="02A9A8B6" w14:textId="77777777" w:rsidR="00820C7A" w:rsidRDefault="00820C7A">
      <w:pPr>
        <w:pStyle w:val="StandardWW"/>
        <w:rPr>
          <w:rFonts w:ascii="Marianne" w:hAnsi="Marianne"/>
          <w:color w:val="333333"/>
          <w:sz w:val="20"/>
          <w:szCs w:val="20"/>
          <w:shd w:val="clear" w:color="auto" w:fill="FFFFFF"/>
        </w:rPr>
      </w:pPr>
    </w:p>
    <w:p w14:paraId="41BA0CE8" w14:textId="77777777" w:rsidR="00820C7A" w:rsidRDefault="00A30725">
      <w:pPr>
        <w:pStyle w:val="StandardWW"/>
      </w:pPr>
      <w:r>
        <w:rPr>
          <w:rFonts w:ascii="Marianne" w:hAnsi="Marianne"/>
          <w:color w:val="333333"/>
          <w:sz w:val="20"/>
          <w:szCs w:val="20"/>
          <w:shd w:val="clear" w:color="auto" w:fill="FFFFFF"/>
        </w:rPr>
        <w:lastRenderedPageBreak/>
        <w:t>Les travaux devront être conformes aux prescriptions de l'ensemble des normes homologuées ou à toute norme européenne équivalente. Cette disposition vaut non seulement pour les normes en vigueur au jour de la passation du marché mais également pour toutes les nouvelles normes qui deviendraient effectives en cours d'exécution du marché.</w:t>
      </w:r>
    </w:p>
    <w:p w14:paraId="198E025E" w14:textId="77777777" w:rsidR="00820C7A" w:rsidRDefault="00820C7A">
      <w:pPr>
        <w:pStyle w:val="StandardWW"/>
        <w:rPr>
          <w:rFonts w:ascii="Marianne" w:hAnsi="Marianne"/>
          <w:b/>
          <w:bCs/>
          <w:color w:val="333333"/>
          <w:sz w:val="20"/>
          <w:szCs w:val="20"/>
          <w:shd w:val="clear" w:color="auto" w:fill="FFFFFF"/>
        </w:rPr>
      </w:pPr>
    </w:p>
    <w:p w14:paraId="77FD91B5" w14:textId="77777777" w:rsidR="00820C7A" w:rsidRDefault="00A30725">
      <w:pPr>
        <w:pStyle w:val="StandardWW"/>
      </w:pPr>
      <w:r>
        <w:rPr>
          <w:rFonts w:ascii="Marianne" w:hAnsi="Marianne"/>
          <w:color w:val="333333"/>
          <w:sz w:val="20"/>
          <w:szCs w:val="20"/>
          <w:shd w:val="clear" w:color="auto" w:fill="FFFFFF"/>
        </w:rPr>
        <w:t>Les travaux objet du présent marché relèvent d'une obligation de résultat. En conséquence, le prix forfaitaire fixé au marché sur lequel le titulaire s’est engagé, s’entend quelles que soient les sujétions et les difficultés d’étude et de réalisation rencontrées lors de l’exécution.</w:t>
      </w:r>
    </w:p>
    <w:p w14:paraId="55CBCA7C" w14:textId="77777777" w:rsidR="00820C7A" w:rsidRDefault="00820C7A">
      <w:pPr>
        <w:pStyle w:val="StandardWW"/>
        <w:rPr>
          <w:rFonts w:ascii="Marianne" w:hAnsi="Marianne"/>
          <w:color w:val="333333"/>
          <w:sz w:val="20"/>
          <w:szCs w:val="20"/>
          <w:shd w:val="clear" w:color="auto" w:fill="FFFFFF"/>
        </w:rPr>
      </w:pPr>
    </w:p>
    <w:p w14:paraId="0623C919" w14:textId="77777777" w:rsidR="00820C7A" w:rsidRDefault="00820C7A">
      <w:pPr>
        <w:pStyle w:val="Standard"/>
        <w:suppressAutoHyphens w:val="0"/>
        <w:rPr>
          <w:rFonts w:ascii="Marianne" w:hAnsi="Marianne"/>
          <w:color w:val="333333"/>
          <w:sz w:val="20"/>
          <w:szCs w:val="20"/>
          <w:shd w:val="clear" w:color="auto" w:fill="FFFFFF"/>
        </w:rPr>
      </w:pPr>
    </w:p>
    <w:p w14:paraId="25E67397" w14:textId="77777777" w:rsidR="00820C7A" w:rsidRDefault="00A30725">
      <w:pPr>
        <w:pStyle w:val="Titre1"/>
        <w:spacing w:before="0"/>
      </w:pPr>
      <w:bookmarkStart w:id="22" w:name="__RefHeading___Toc6723_843355001"/>
      <w:r>
        <w:rPr>
          <w:rFonts w:ascii="Marianne" w:hAnsi="Marianne"/>
          <w:b w:val="0"/>
          <w:bCs w:val="0"/>
          <w:color w:val="355269"/>
          <w:sz w:val="24"/>
          <w:szCs w:val="24"/>
        </w:rPr>
        <w:t>Article 4 - Pièces contractuelles</w:t>
      </w:r>
      <w:bookmarkEnd w:id="22"/>
    </w:p>
    <w:p w14:paraId="14ED217A" w14:textId="77777777" w:rsidR="00820C7A" w:rsidRDefault="00820C7A">
      <w:pPr>
        <w:pStyle w:val="m-BlocTitre"/>
        <w:ind w:firstLine="0"/>
        <w:jc w:val="both"/>
        <w:rPr>
          <w:rFonts w:ascii="Marianne" w:hAnsi="Marianne"/>
          <w:color w:val="333333"/>
          <w:sz w:val="20"/>
          <w:szCs w:val="20"/>
        </w:rPr>
      </w:pPr>
    </w:p>
    <w:p w14:paraId="682A12F2" w14:textId="77777777" w:rsidR="00820C7A" w:rsidRDefault="00A30725">
      <w:pPr>
        <w:pStyle w:val="m-BlocTitre"/>
        <w:ind w:firstLine="0"/>
        <w:jc w:val="both"/>
      </w:pPr>
      <w:r>
        <w:rPr>
          <w:rFonts w:ascii="Marianne" w:hAnsi="Marianne"/>
          <w:color w:val="333333"/>
          <w:sz w:val="20"/>
          <w:szCs w:val="20"/>
        </w:rPr>
        <w:t>Les pièces du contrat sont les pièces particulières énumérées ci-après et des pièces générales non jointes au dossier mais réputées connues de l’entreprise.</w:t>
      </w:r>
    </w:p>
    <w:p w14:paraId="3125AEA6" w14:textId="77777777" w:rsidR="00820C7A" w:rsidRDefault="00A30725">
      <w:pPr>
        <w:pStyle w:val="m-BlocTitre"/>
        <w:ind w:firstLine="0"/>
        <w:jc w:val="both"/>
      </w:pPr>
      <w:r>
        <w:rPr>
          <w:rFonts w:ascii="Marianne" w:hAnsi="Marianne"/>
          <w:color w:val="333333"/>
          <w:sz w:val="20"/>
          <w:szCs w:val="20"/>
        </w:rPr>
        <w:t>En cas de contradiction entre les stipulations des pièces contractuelles du marché, elles prévalent dans l'ordre de priorité suivant :</w:t>
      </w:r>
    </w:p>
    <w:p w14:paraId="0DA9DCE4" w14:textId="77777777" w:rsidR="00820C7A" w:rsidRDefault="00820C7A">
      <w:pPr>
        <w:pStyle w:val="m-BlocTitre"/>
        <w:ind w:firstLine="0"/>
        <w:jc w:val="both"/>
        <w:rPr>
          <w:rFonts w:ascii="Marianne" w:hAnsi="Marianne"/>
          <w:color w:val="333333"/>
          <w:sz w:val="20"/>
          <w:szCs w:val="20"/>
        </w:rPr>
      </w:pPr>
    </w:p>
    <w:p w14:paraId="488BCE5A" w14:textId="77777777" w:rsidR="00820C7A" w:rsidRDefault="00A30725">
      <w:pPr>
        <w:pStyle w:val="m-BlocTitre"/>
        <w:ind w:firstLine="0"/>
        <w:jc w:val="both"/>
      </w:pPr>
      <w:r>
        <w:rPr>
          <w:rFonts w:ascii="Marianne" w:hAnsi="Marianne"/>
          <w:color w:val="333333"/>
          <w:sz w:val="20"/>
          <w:szCs w:val="20"/>
        </w:rPr>
        <w:t>Les pièces contractuelles du marché sont, par ordre de priorité décroissante en cas de contradiction :</w:t>
      </w:r>
    </w:p>
    <w:p w14:paraId="36781D06" w14:textId="77777777" w:rsidR="00820C7A" w:rsidRDefault="00A30725">
      <w:pPr>
        <w:pStyle w:val="m-BlocTitre"/>
        <w:ind w:left="360" w:firstLine="0"/>
        <w:jc w:val="both"/>
      </w:pPr>
      <w:r>
        <w:rPr>
          <w:rFonts w:ascii="Marianne" w:hAnsi="Marianne"/>
          <w:color w:val="333333"/>
          <w:sz w:val="20"/>
          <w:szCs w:val="20"/>
        </w:rPr>
        <w:t>1. L'acte d'engagement (AE) et ses éventuelles annexes ;</w:t>
      </w:r>
    </w:p>
    <w:p w14:paraId="38FE5036" w14:textId="77777777" w:rsidR="00820C7A" w:rsidRDefault="00A30725">
      <w:pPr>
        <w:pStyle w:val="m-BlocTitre"/>
        <w:ind w:left="360" w:firstLine="0"/>
        <w:jc w:val="both"/>
      </w:pPr>
      <w:r>
        <w:rPr>
          <w:rFonts w:ascii="Marianne" w:hAnsi="Marianne"/>
          <w:color w:val="333333"/>
          <w:sz w:val="20"/>
          <w:szCs w:val="20"/>
        </w:rPr>
        <w:t>2. Le présent cahier des clauses administratives particulières (CCAP) ;</w:t>
      </w:r>
    </w:p>
    <w:p w14:paraId="0F580A14" w14:textId="77777777" w:rsidR="00820C7A" w:rsidRDefault="00A30725">
      <w:pPr>
        <w:pStyle w:val="m-BlocTitre"/>
        <w:ind w:left="360" w:firstLine="0"/>
        <w:jc w:val="both"/>
      </w:pPr>
      <w:r>
        <w:rPr>
          <w:rFonts w:ascii="Marianne" w:hAnsi="Marianne"/>
          <w:color w:val="333333"/>
          <w:sz w:val="20"/>
          <w:szCs w:val="20"/>
        </w:rPr>
        <w:t>3. Le cahier des clauses techniques particulières (CCTP) et ses annexes (Lot 00 – prescriptions générales, Lot 01, Lot 02, plans « Existant / Démolition » et « Projet ») ;</w:t>
      </w:r>
    </w:p>
    <w:p w14:paraId="3F87484E" w14:textId="77777777" w:rsidR="00820C7A" w:rsidRDefault="00A30725">
      <w:pPr>
        <w:pStyle w:val="m-BlocTitre"/>
        <w:ind w:left="360" w:firstLine="0"/>
        <w:jc w:val="both"/>
      </w:pPr>
      <w:r>
        <w:rPr>
          <w:rFonts w:ascii="Marianne" w:hAnsi="Marianne"/>
          <w:color w:val="333333"/>
          <w:sz w:val="20"/>
          <w:szCs w:val="20"/>
        </w:rPr>
        <w:t>4. La décomposition du prix global et forfaitaire (DPGF) ;</w:t>
      </w:r>
    </w:p>
    <w:p w14:paraId="43EDA42A" w14:textId="77777777" w:rsidR="00820C7A" w:rsidRDefault="00A30725">
      <w:pPr>
        <w:pStyle w:val="m-BlocTitre"/>
        <w:ind w:left="360" w:firstLine="0"/>
        <w:jc w:val="both"/>
      </w:pPr>
      <w:r>
        <w:rPr>
          <w:rFonts w:ascii="Marianne" w:hAnsi="Marianne"/>
          <w:color w:val="333333"/>
          <w:sz w:val="20"/>
          <w:szCs w:val="20"/>
        </w:rPr>
        <w:t>5. Le mémoire technique du titulaire ;</w:t>
      </w:r>
    </w:p>
    <w:p w14:paraId="0EBFB235" w14:textId="2A48188D" w:rsidR="00820C7A" w:rsidRDefault="00A30725">
      <w:pPr>
        <w:pStyle w:val="m-BlocTitre"/>
        <w:ind w:left="360" w:firstLine="0"/>
        <w:jc w:val="both"/>
        <w:rPr>
          <w:rFonts w:ascii="Marianne" w:hAnsi="Marianne"/>
          <w:color w:val="333333"/>
          <w:sz w:val="20"/>
          <w:szCs w:val="20"/>
        </w:rPr>
      </w:pPr>
      <w:r>
        <w:rPr>
          <w:rFonts w:ascii="Marianne" w:hAnsi="Marianne"/>
          <w:color w:val="333333"/>
          <w:sz w:val="20"/>
          <w:szCs w:val="20"/>
        </w:rPr>
        <w:t>6. Le calendrier / planning d'exécution ;</w:t>
      </w:r>
    </w:p>
    <w:p w14:paraId="2AE2B22A" w14:textId="4E715649" w:rsidR="00E338B8" w:rsidRDefault="00E338B8">
      <w:pPr>
        <w:pStyle w:val="m-BlocTitre"/>
        <w:ind w:left="360" w:firstLine="0"/>
        <w:jc w:val="both"/>
      </w:pPr>
      <w:r w:rsidRPr="00B84B6D">
        <w:rPr>
          <w:rFonts w:ascii="Marianne" w:hAnsi="Marianne"/>
          <w:color w:val="333333"/>
          <w:sz w:val="20"/>
          <w:szCs w:val="20"/>
        </w:rPr>
        <w:t>7. Le rapport de Repérage Amiante Avant Travaux (RAAT) : pas d’amiante détectée dans la zone des travaux ;</w:t>
      </w:r>
    </w:p>
    <w:p w14:paraId="6B2451A6" w14:textId="6A9407CE" w:rsidR="00820C7A" w:rsidRDefault="00E338B8">
      <w:pPr>
        <w:pStyle w:val="m-BlocTitre"/>
        <w:ind w:firstLine="360"/>
        <w:jc w:val="both"/>
      </w:pPr>
      <w:r>
        <w:rPr>
          <w:rFonts w:ascii="Marianne" w:hAnsi="Marianne"/>
          <w:color w:val="333333"/>
          <w:sz w:val="20"/>
          <w:szCs w:val="20"/>
        </w:rPr>
        <w:t>8</w:t>
      </w:r>
      <w:r w:rsidR="00A30725">
        <w:rPr>
          <w:rFonts w:ascii="Marianne" w:hAnsi="Marianne"/>
          <w:color w:val="333333"/>
          <w:sz w:val="20"/>
          <w:szCs w:val="20"/>
        </w:rPr>
        <w:t>. Le cahier des clauses administratives générales applicables aux marchés publics de travaux (</w:t>
      </w:r>
      <w:r w:rsidR="00A30725">
        <w:rPr>
          <w:rFonts w:ascii="Marianne" w:hAnsi="Marianne"/>
          <w:b/>
          <w:bCs/>
          <w:color w:val="333333"/>
          <w:sz w:val="20"/>
          <w:szCs w:val="20"/>
        </w:rPr>
        <w:t>CCAG-Travaux, arrêté du 30 mars 2021</w:t>
      </w:r>
      <w:r w:rsidR="00A30725">
        <w:rPr>
          <w:rFonts w:ascii="Marianne" w:hAnsi="Marianne"/>
          <w:color w:val="333333"/>
          <w:sz w:val="20"/>
          <w:szCs w:val="20"/>
        </w:rPr>
        <w:t>), en vigueur à la date de notification</w:t>
      </w:r>
    </w:p>
    <w:p w14:paraId="6B5D488F" w14:textId="77777777" w:rsidR="00820C7A" w:rsidRDefault="00820C7A">
      <w:pPr>
        <w:pStyle w:val="m-BlocTitre"/>
        <w:ind w:firstLine="360"/>
        <w:jc w:val="both"/>
        <w:rPr>
          <w:rFonts w:ascii="Marianne" w:hAnsi="Marianne"/>
          <w:color w:val="333333"/>
          <w:sz w:val="20"/>
          <w:szCs w:val="20"/>
        </w:rPr>
      </w:pPr>
    </w:p>
    <w:p w14:paraId="74B58E82" w14:textId="77777777" w:rsidR="00820C7A" w:rsidRDefault="00A30725">
      <w:pPr>
        <w:pStyle w:val="m-BlocTitre"/>
        <w:ind w:firstLine="0"/>
        <w:jc w:val="both"/>
      </w:pPr>
      <w:r>
        <w:rPr>
          <w:rFonts w:ascii="Marianne" w:hAnsi="Marianne"/>
          <w:color w:val="333333"/>
          <w:sz w:val="20"/>
          <w:szCs w:val="20"/>
        </w:rPr>
        <w:t>Aucune condition générale ou spécifique figurant dans les documents du titulaire ne pourra s'intégrer au présent marché. Il en est ainsi sans que cette liste soit exhaustive, des conditions d'achat, des conditions de vente, des conditions figurant sur les factures, des conditions énoncées dans les documents commerciaux.</w:t>
      </w:r>
    </w:p>
    <w:p w14:paraId="7428F51A" w14:textId="77777777" w:rsidR="00820C7A" w:rsidRDefault="00A30725">
      <w:pPr>
        <w:pStyle w:val="m-BlocTitre"/>
        <w:ind w:firstLine="0"/>
        <w:jc w:val="both"/>
      </w:pPr>
      <w:r>
        <w:rPr>
          <w:rFonts w:ascii="Marianne" w:hAnsi="Marianne"/>
          <w:color w:val="333333"/>
          <w:sz w:val="20"/>
          <w:szCs w:val="20"/>
        </w:rPr>
        <w:t>Le marché est établi en un seul exemplaire original qui fait seule foi en cas de contestation. Il est conservé dans les archives du pouvoir adjudicateur.</w:t>
      </w:r>
    </w:p>
    <w:p w14:paraId="624FEB97" w14:textId="77777777" w:rsidR="00820C7A" w:rsidRDefault="00A30725">
      <w:pPr>
        <w:pStyle w:val="m-BlocTitre"/>
        <w:ind w:firstLine="0"/>
        <w:jc w:val="both"/>
      </w:pPr>
      <w:r>
        <w:rPr>
          <w:rFonts w:ascii="Marianne" w:hAnsi="Marianne"/>
          <w:color w:val="333333"/>
          <w:sz w:val="20"/>
          <w:szCs w:val="20"/>
          <w:shd w:val="clear" w:color="auto" w:fill="FFFFFF"/>
        </w:rPr>
        <w:t>Par dérogation à l’article 4.2 du CCAG, seule sera notifiée au titulaire la copie de l’acte d’engagement et ses annexes. L’exemplaire unique ou le certificat de cessibilité nécessaire à la cession ou au nantissement du marché sera délivré uniquement sur demande écrite du titulaire.</w:t>
      </w:r>
    </w:p>
    <w:p w14:paraId="2F0DF784" w14:textId="77777777" w:rsidR="00820C7A" w:rsidRDefault="00820C7A">
      <w:pPr>
        <w:pStyle w:val="m-BlocTitre"/>
        <w:ind w:firstLine="0"/>
        <w:jc w:val="left"/>
        <w:rPr>
          <w:rFonts w:ascii="Marianne" w:hAnsi="Marianne"/>
          <w:color w:val="333333"/>
          <w:sz w:val="20"/>
          <w:szCs w:val="20"/>
          <w:shd w:val="clear" w:color="auto" w:fill="FFFFFF"/>
        </w:rPr>
      </w:pPr>
    </w:p>
    <w:p w14:paraId="45DD5FDD" w14:textId="77777777" w:rsidR="00820C7A" w:rsidRDefault="00A30725">
      <w:pPr>
        <w:pStyle w:val="StandardWW"/>
      </w:pPr>
      <w:r>
        <w:rPr>
          <w:rFonts w:ascii="Marianne" w:hAnsi="Marianne"/>
          <w:b/>
          <w:bCs/>
          <w:color w:val="333333"/>
          <w:sz w:val="20"/>
          <w:szCs w:val="20"/>
          <w:u w:val="single"/>
        </w:rPr>
        <w:t>Forme des notifications</w:t>
      </w:r>
    </w:p>
    <w:p w14:paraId="58B3841D" w14:textId="77777777" w:rsidR="00820C7A" w:rsidRDefault="00820C7A">
      <w:pPr>
        <w:pStyle w:val="StandardWW"/>
        <w:rPr>
          <w:rFonts w:ascii="Marianne" w:hAnsi="Marianne"/>
          <w:b/>
          <w:bCs/>
          <w:color w:val="333333"/>
          <w:sz w:val="20"/>
          <w:szCs w:val="20"/>
          <w:u w:val="single"/>
        </w:rPr>
      </w:pPr>
    </w:p>
    <w:p w14:paraId="79E03CC6" w14:textId="77777777" w:rsidR="00820C7A" w:rsidRDefault="00A30725">
      <w:pPr>
        <w:pStyle w:val="StandardWW"/>
      </w:pPr>
      <w:r>
        <w:rPr>
          <w:rFonts w:ascii="Marianne" w:hAnsi="Marianne"/>
          <w:color w:val="333333"/>
          <w:sz w:val="20"/>
          <w:szCs w:val="20"/>
          <w:shd w:val="clear" w:color="auto" w:fill="FFFFFF"/>
          <w:lang w:eastAsia="fr-FR"/>
        </w:rPr>
        <w:lastRenderedPageBreak/>
        <w:t>La notification au titulaire des décisions ou informations du représentant du RPA est faite par échanges dématérialisés ou tout autre moyen permettant d’attester la date de réception de la décision ou de l’information.</w:t>
      </w:r>
    </w:p>
    <w:p w14:paraId="2A887BE1" w14:textId="77777777" w:rsidR="00820C7A" w:rsidRDefault="00A30725">
      <w:pPr>
        <w:pStyle w:val="StandardWW"/>
      </w:pPr>
      <w:r>
        <w:rPr>
          <w:rFonts w:ascii="Marianne" w:hAnsi="Marianne"/>
          <w:color w:val="333333"/>
          <w:sz w:val="20"/>
          <w:szCs w:val="20"/>
          <w:shd w:val="clear" w:color="auto" w:fill="FFFFFF"/>
        </w:rPr>
        <w:t>Tous les documents écrits remis par le titulaire doivent être rédigés en langue française. Dans le cas où le titulaire ne peut délivrer un document en langue française, il doit fournir, à sa charge, ce document accompagné d’une traduction en français.</w:t>
      </w:r>
    </w:p>
    <w:p w14:paraId="51053BA2" w14:textId="77777777" w:rsidR="00820C7A" w:rsidRDefault="00820C7A">
      <w:pPr>
        <w:pStyle w:val="StandardWW"/>
        <w:rPr>
          <w:sz w:val="20"/>
          <w:szCs w:val="20"/>
        </w:rPr>
      </w:pPr>
    </w:p>
    <w:p w14:paraId="50CD87F9" w14:textId="77777777" w:rsidR="00820C7A" w:rsidRDefault="00820C7A">
      <w:pPr>
        <w:pStyle w:val="StandardWW"/>
        <w:rPr>
          <w:sz w:val="20"/>
          <w:szCs w:val="20"/>
        </w:rPr>
      </w:pPr>
    </w:p>
    <w:p w14:paraId="77E6384A" w14:textId="77777777" w:rsidR="00820C7A" w:rsidRDefault="00A30725">
      <w:pPr>
        <w:pStyle w:val="StandardWW"/>
      </w:pPr>
      <w:r>
        <w:rPr>
          <w:rFonts w:ascii="Marianne" w:hAnsi="Marianne"/>
          <w:color w:val="355269"/>
          <w:sz w:val="26"/>
          <w:szCs w:val="26"/>
        </w:rPr>
        <w:t>Article 5 - Confidentialité – Protection des données personnelles – Mesures de sécurité</w:t>
      </w:r>
    </w:p>
    <w:p w14:paraId="560A711B" w14:textId="77777777" w:rsidR="00820C7A" w:rsidRDefault="00820C7A">
      <w:pPr>
        <w:pStyle w:val="StandardWW"/>
        <w:rPr>
          <w:rFonts w:ascii="Marianne" w:hAnsi="Marianne"/>
          <w:color w:val="355269"/>
          <w:sz w:val="20"/>
          <w:szCs w:val="20"/>
        </w:rPr>
      </w:pPr>
    </w:p>
    <w:p w14:paraId="69A20D52" w14:textId="77777777" w:rsidR="00820C7A" w:rsidRDefault="00820C7A">
      <w:pPr>
        <w:pStyle w:val="StandardWW"/>
        <w:rPr>
          <w:rFonts w:ascii="Marianne" w:hAnsi="Marianne"/>
          <w:color w:val="355269"/>
          <w:sz w:val="20"/>
          <w:szCs w:val="20"/>
        </w:rPr>
      </w:pPr>
    </w:p>
    <w:p w14:paraId="08E5EDF1" w14:textId="77777777" w:rsidR="00820C7A" w:rsidRDefault="00A30725">
      <w:pPr>
        <w:pStyle w:val="Titre2"/>
        <w:spacing w:before="0" w:after="0"/>
      </w:pPr>
      <w:bookmarkStart w:id="23" w:name="__RefHeading___Toc8095_1711182501"/>
      <w:r>
        <w:rPr>
          <w:rFonts w:ascii="Marianne" w:hAnsi="Marianne"/>
          <w:b w:val="0"/>
          <w:bCs w:val="0"/>
          <w:color w:val="355269"/>
          <w:sz w:val="24"/>
          <w:szCs w:val="24"/>
        </w:rPr>
        <w:t>5.1 - Confidentialité</w:t>
      </w:r>
      <w:bookmarkEnd w:id="23"/>
    </w:p>
    <w:p w14:paraId="77E5E048" w14:textId="77777777" w:rsidR="00820C7A" w:rsidRDefault="00820C7A">
      <w:pPr>
        <w:pStyle w:val="StandardWW"/>
        <w:rPr>
          <w:rFonts w:ascii="Marianne" w:hAnsi="Marianne"/>
          <w:color w:val="333333"/>
          <w:sz w:val="20"/>
          <w:szCs w:val="20"/>
          <w:shd w:val="clear" w:color="auto" w:fill="FFFFFF"/>
        </w:rPr>
      </w:pPr>
    </w:p>
    <w:p w14:paraId="48DA3107" w14:textId="77777777" w:rsidR="00820C7A" w:rsidRDefault="00A30725">
      <w:pPr>
        <w:pStyle w:val="StandardWW"/>
      </w:pPr>
      <w:r>
        <w:rPr>
          <w:rFonts w:ascii="Marianne" w:hAnsi="Marianne"/>
          <w:color w:val="333333"/>
          <w:sz w:val="20"/>
          <w:szCs w:val="20"/>
          <w:shd w:val="clear" w:color="auto" w:fill="FFFFFF"/>
        </w:rPr>
        <w:t>Le titulaire s’engage à mettre en œuvre les moyens appropriés afin de garder confidentiels les informations, les documents auxquels il aura eu accès lors de l’exécution du marché, sans qu’il soit besoin d’en expliciter systématiquement le caractère confidentiel. Ces informations, documents ne peuvent être, sans autorisation expresse de la DIRM-MEMN, divulgués, publiés, communiqués à des tiers ou être utilisés directement par le titulaire, hors du marché ou à l’issue de son exécution.</w:t>
      </w:r>
    </w:p>
    <w:p w14:paraId="7597B195" w14:textId="77777777" w:rsidR="00820C7A" w:rsidRDefault="00820C7A">
      <w:pPr>
        <w:pStyle w:val="StandardWW"/>
        <w:rPr>
          <w:rFonts w:ascii="Marianne" w:hAnsi="Marianne"/>
          <w:color w:val="333333"/>
          <w:sz w:val="20"/>
          <w:szCs w:val="20"/>
          <w:shd w:val="clear" w:color="auto" w:fill="FFFFFF"/>
        </w:rPr>
      </w:pPr>
    </w:p>
    <w:p w14:paraId="57848B60" w14:textId="77777777" w:rsidR="00820C7A" w:rsidRDefault="00A30725">
      <w:pPr>
        <w:pStyle w:val="StandardWW"/>
      </w:pPr>
      <w:r>
        <w:rPr>
          <w:rFonts w:ascii="Marianne" w:hAnsi="Marianne"/>
          <w:color w:val="333333"/>
          <w:sz w:val="20"/>
          <w:szCs w:val="20"/>
          <w:shd w:val="clear" w:color="auto" w:fill="FFFFFF"/>
        </w:rPr>
        <w:t>Le titulaire s’engage à faire respecter ces obligations à l’ensemble de son personnel, le cas échéant à ses sous-traitants et fournisseurs.</w:t>
      </w:r>
    </w:p>
    <w:p w14:paraId="12E3D199" w14:textId="77777777" w:rsidR="00820C7A" w:rsidRDefault="00820C7A">
      <w:pPr>
        <w:pStyle w:val="StandardWW"/>
        <w:rPr>
          <w:rFonts w:ascii="Marianne" w:hAnsi="Marianne"/>
          <w:color w:val="333333"/>
          <w:sz w:val="20"/>
          <w:szCs w:val="20"/>
          <w:shd w:val="clear" w:color="auto" w:fill="FFFFFF"/>
        </w:rPr>
      </w:pPr>
    </w:p>
    <w:p w14:paraId="48EC8764" w14:textId="77777777" w:rsidR="00820C7A" w:rsidRDefault="00A30725">
      <w:pPr>
        <w:pStyle w:val="StandardWW"/>
      </w:pPr>
      <w:r>
        <w:rPr>
          <w:rFonts w:ascii="Marianne" w:hAnsi="Marianne"/>
          <w:color w:val="333333"/>
          <w:sz w:val="20"/>
          <w:szCs w:val="20"/>
          <w:shd w:val="clear" w:color="auto" w:fill="FFFFFF"/>
        </w:rPr>
        <w:t>La violation de l’obligation de confidentialité par le titulaire pourra entraîner la résiliation du marché aux torts du titulaire.</w:t>
      </w:r>
    </w:p>
    <w:p w14:paraId="3512D2A2" w14:textId="77777777" w:rsidR="00820C7A" w:rsidRDefault="00820C7A">
      <w:pPr>
        <w:pStyle w:val="StandardWW"/>
        <w:rPr>
          <w:rFonts w:ascii="Marianne" w:hAnsi="Marianne"/>
          <w:color w:val="333333"/>
          <w:sz w:val="20"/>
          <w:szCs w:val="20"/>
          <w:shd w:val="clear" w:color="auto" w:fill="FFFFFF"/>
        </w:rPr>
      </w:pPr>
    </w:p>
    <w:p w14:paraId="2E275962" w14:textId="5E701726" w:rsidR="00820C7A" w:rsidRDefault="00A30725">
      <w:pPr>
        <w:pStyle w:val="StandardWW"/>
      </w:pPr>
      <w:r>
        <w:rPr>
          <w:rFonts w:ascii="Marianne" w:hAnsi="Marianne"/>
          <w:b/>
          <w:bCs/>
          <w:color w:val="333333"/>
          <w:sz w:val="20"/>
          <w:szCs w:val="20"/>
          <w:shd w:val="clear" w:color="auto" w:fill="FFFFFF"/>
        </w:rPr>
        <w:t xml:space="preserve">Site sensible sécurisé. </w:t>
      </w:r>
      <w:r>
        <w:rPr>
          <w:rFonts w:ascii="Marianne" w:hAnsi="Marianne"/>
          <w:color w:val="333333"/>
          <w:sz w:val="20"/>
          <w:szCs w:val="20"/>
          <w:shd w:val="clear" w:color="auto" w:fill="FFFFFF"/>
        </w:rPr>
        <w:t xml:space="preserve">Le CROSS Gris-Nez est un </w:t>
      </w:r>
      <w:r w:rsidRPr="00B84B6D">
        <w:rPr>
          <w:rFonts w:ascii="Marianne" w:hAnsi="Marianne"/>
          <w:color w:val="333333"/>
          <w:sz w:val="20"/>
          <w:szCs w:val="20"/>
          <w:shd w:val="clear" w:color="auto" w:fill="FFFFFF"/>
        </w:rPr>
        <w:t>site</w:t>
      </w:r>
      <w:r w:rsidR="008B2394" w:rsidRPr="00B84B6D">
        <w:rPr>
          <w:rFonts w:ascii="Marianne" w:hAnsi="Marianne"/>
          <w:color w:val="333333"/>
          <w:sz w:val="20"/>
          <w:szCs w:val="20"/>
          <w:shd w:val="clear" w:color="auto" w:fill="FFFFFF"/>
        </w:rPr>
        <w:t xml:space="preserve"> classé Point d’Intérêt Vital (PIV)</w:t>
      </w:r>
      <w:r w:rsidRPr="00B84B6D">
        <w:rPr>
          <w:rFonts w:ascii="Marianne" w:hAnsi="Marianne"/>
          <w:color w:val="333333"/>
          <w:sz w:val="20"/>
          <w:szCs w:val="20"/>
          <w:shd w:val="clear" w:color="auto" w:fill="FFFFFF"/>
        </w:rPr>
        <w:t xml:space="preserve"> placé</w:t>
      </w:r>
      <w:r>
        <w:rPr>
          <w:rFonts w:ascii="Marianne" w:hAnsi="Marianne"/>
          <w:color w:val="333333"/>
          <w:sz w:val="20"/>
          <w:szCs w:val="20"/>
          <w:shd w:val="clear" w:color="auto" w:fill="FFFFFF"/>
        </w:rPr>
        <w:t xml:space="preserve"> sous contrôle </w:t>
      </w:r>
      <w:proofErr w:type="spellStart"/>
      <w:r>
        <w:rPr>
          <w:rFonts w:ascii="Marianne" w:hAnsi="Marianne"/>
          <w:color w:val="333333"/>
          <w:sz w:val="20"/>
          <w:szCs w:val="20"/>
          <w:shd w:val="clear" w:color="auto" w:fill="FFFFFF"/>
        </w:rPr>
        <w:t>VigiPirate</w:t>
      </w:r>
      <w:proofErr w:type="spellEnd"/>
      <w:r>
        <w:rPr>
          <w:rFonts w:ascii="Marianne" w:hAnsi="Marianne"/>
          <w:color w:val="333333"/>
          <w:sz w:val="20"/>
          <w:szCs w:val="20"/>
          <w:shd w:val="clear" w:color="auto" w:fill="FFFFFF"/>
        </w:rPr>
        <w:t xml:space="preserve"> renforcé. L'accès du personnel de chantier est subordonné à une autorisation préalable et à une vérification d'identité par le représentant du site. La liste nominative des intervenants (et de leurs sous-traitants) est communiquée avant toute intervention et tenue à jour. Le titulaire se conforme aux consignes de sécurité et de sûreté en vigueur sur le site.</w:t>
      </w:r>
    </w:p>
    <w:p w14:paraId="369CD7D9" w14:textId="77777777" w:rsidR="00820C7A" w:rsidRDefault="00820C7A">
      <w:pPr>
        <w:pStyle w:val="StandardWW"/>
        <w:rPr>
          <w:rFonts w:ascii="Marianne" w:hAnsi="Marianne"/>
          <w:color w:val="333333"/>
          <w:sz w:val="20"/>
          <w:szCs w:val="20"/>
        </w:rPr>
      </w:pPr>
    </w:p>
    <w:p w14:paraId="3A11721B" w14:textId="77777777" w:rsidR="00820C7A" w:rsidRDefault="00A30725">
      <w:pPr>
        <w:pStyle w:val="Titre2"/>
        <w:spacing w:before="0" w:after="0"/>
      </w:pPr>
      <w:bookmarkStart w:id="24" w:name="__RefHeading___Toc8097_1711182501"/>
      <w:r>
        <w:rPr>
          <w:rFonts w:ascii="Marianne" w:hAnsi="Marianne"/>
          <w:b w:val="0"/>
          <w:bCs w:val="0"/>
          <w:color w:val="355269"/>
          <w:sz w:val="24"/>
          <w:szCs w:val="24"/>
        </w:rPr>
        <w:t>5.2 - Protection des données à caractère personnel</w:t>
      </w:r>
      <w:bookmarkEnd w:id="24"/>
    </w:p>
    <w:p w14:paraId="4A533A38" w14:textId="77777777" w:rsidR="00820C7A" w:rsidRDefault="00820C7A">
      <w:pPr>
        <w:pStyle w:val="StandardWW"/>
        <w:rPr>
          <w:rFonts w:ascii="Marianne" w:hAnsi="Marianne"/>
          <w:color w:val="333333"/>
          <w:sz w:val="20"/>
          <w:szCs w:val="20"/>
          <w:shd w:val="clear" w:color="auto" w:fill="FFFFFF"/>
        </w:rPr>
      </w:pPr>
    </w:p>
    <w:p w14:paraId="75ED49F6" w14:textId="77777777" w:rsidR="00820C7A" w:rsidRDefault="00A30725">
      <w:pPr>
        <w:pStyle w:val="StandardWW"/>
      </w:pPr>
      <w:r>
        <w:rPr>
          <w:rFonts w:ascii="Marianne" w:hAnsi="Marianne"/>
          <w:color w:val="333333"/>
          <w:sz w:val="20"/>
          <w:szCs w:val="20"/>
          <w:shd w:val="clear" w:color="auto" w:fill="FFFFFF"/>
        </w:rPr>
        <w:t>Le soumissionnaire prend les mesures techniques, de sécurité et organisationnelles pour assurer la parfaite conformité de la solution proposée aux lois et règlements applicables en matière de protection des données personnelles, notamment au règlement européen 2016/679 du 27 avril 2016 relatif à la protection des personnes physiques à l’égard du traitement des données à caractère personnel (RGPD).</w:t>
      </w:r>
    </w:p>
    <w:p w14:paraId="2B3B577B" w14:textId="77777777" w:rsidR="00820C7A" w:rsidRDefault="00820C7A">
      <w:pPr>
        <w:pStyle w:val="StandardWW"/>
        <w:rPr>
          <w:rFonts w:ascii="Marianne" w:hAnsi="Marianne"/>
          <w:b/>
          <w:bCs/>
          <w:color w:val="333333"/>
          <w:sz w:val="20"/>
          <w:szCs w:val="20"/>
          <w:shd w:val="clear" w:color="auto" w:fill="FFFFFF"/>
        </w:rPr>
      </w:pPr>
    </w:p>
    <w:p w14:paraId="1E97DFEE" w14:textId="77777777" w:rsidR="00820C7A" w:rsidRDefault="00820C7A">
      <w:pPr>
        <w:pStyle w:val="StandardWW"/>
        <w:rPr>
          <w:rFonts w:ascii="Marianne" w:hAnsi="Marianne"/>
          <w:b/>
          <w:bCs/>
          <w:color w:val="333333"/>
          <w:sz w:val="20"/>
          <w:szCs w:val="20"/>
          <w:shd w:val="clear" w:color="auto" w:fill="FFFFFF"/>
        </w:rPr>
      </w:pPr>
    </w:p>
    <w:p w14:paraId="4376638F" w14:textId="77777777" w:rsidR="00820C7A" w:rsidRDefault="00A30725">
      <w:pPr>
        <w:pStyle w:val="Titre2"/>
        <w:spacing w:before="0" w:after="0"/>
      </w:pPr>
      <w:bookmarkStart w:id="25" w:name="__RefHeading___Toc8099_1711182501"/>
      <w:r>
        <w:rPr>
          <w:rFonts w:ascii="Marianne" w:hAnsi="Marianne"/>
          <w:b w:val="0"/>
          <w:bCs w:val="0"/>
          <w:color w:val="355269"/>
          <w:sz w:val="24"/>
          <w:szCs w:val="24"/>
        </w:rPr>
        <w:t>5.3 - Mesures de sécurité</w:t>
      </w:r>
      <w:bookmarkEnd w:id="25"/>
    </w:p>
    <w:p w14:paraId="2FD64456" w14:textId="77777777" w:rsidR="00820C7A" w:rsidRDefault="00820C7A">
      <w:pPr>
        <w:pStyle w:val="StandardWW"/>
        <w:rPr>
          <w:rFonts w:ascii="Marianne" w:hAnsi="Marianne"/>
          <w:color w:val="333333"/>
          <w:sz w:val="20"/>
          <w:szCs w:val="20"/>
        </w:rPr>
      </w:pPr>
    </w:p>
    <w:p w14:paraId="4A08537C" w14:textId="77777777" w:rsidR="00820C7A" w:rsidRDefault="00A30725">
      <w:pPr>
        <w:pStyle w:val="StandardWW"/>
      </w:pPr>
      <w:r>
        <w:rPr>
          <w:rFonts w:ascii="Marianne" w:hAnsi="Marianne"/>
          <w:color w:val="333333"/>
          <w:sz w:val="20"/>
          <w:szCs w:val="20"/>
        </w:rPr>
        <w:lastRenderedPageBreak/>
        <w:t>Le titulaire devra se conformer aux procédures d’accès en application sur le site du CROSS Gris-Nez.</w:t>
      </w:r>
    </w:p>
    <w:p w14:paraId="3C779763" w14:textId="77777777" w:rsidR="00820C7A" w:rsidRDefault="00820C7A">
      <w:pPr>
        <w:pStyle w:val="StandardWW"/>
        <w:rPr>
          <w:rFonts w:ascii="Marianne" w:hAnsi="Marianne"/>
          <w:i/>
          <w:iCs/>
          <w:color w:val="333333"/>
          <w:sz w:val="20"/>
          <w:szCs w:val="20"/>
          <w:shd w:val="clear" w:color="auto" w:fill="FFFF00"/>
        </w:rPr>
      </w:pPr>
    </w:p>
    <w:p w14:paraId="52F7748D" w14:textId="77777777" w:rsidR="00820C7A" w:rsidRDefault="00A30725">
      <w:pPr>
        <w:pStyle w:val="StandardWW"/>
        <w:numPr>
          <w:ilvl w:val="0"/>
          <w:numId w:val="26"/>
        </w:numPr>
        <w:spacing w:before="0" w:after="0"/>
      </w:pPr>
      <w:r>
        <w:rPr>
          <w:rFonts w:ascii="Marianne" w:hAnsi="Marianne"/>
          <w:b/>
          <w:bCs/>
          <w:color w:val="333333"/>
          <w:sz w:val="20"/>
          <w:szCs w:val="20"/>
          <w:shd w:val="clear" w:color="auto" w:fill="FFFFFF"/>
        </w:rPr>
        <w:t>Sûreté</w:t>
      </w:r>
      <w:r>
        <w:rPr>
          <w:rFonts w:ascii="Marianne" w:hAnsi="Marianne"/>
          <w:color w:val="333333"/>
          <w:sz w:val="20"/>
          <w:szCs w:val="20"/>
          <w:u w:val="single"/>
          <w:shd w:val="clear" w:color="auto" w:fill="FFFFFF"/>
        </w:rPr>
        <w:br/>
      </w:r>
      <w:r>
        <w:rPr>
          <w:rFonts w:ascii="Marianne" w:hAnsi="Marianne"/>
          <w:color w:val="333333"/>
          <w:sz w:val="20"/>
          <w:szCs w:val="20"/>
          <w:shd w:val="clear" w:color="auto" w:fill="FFFFFF"/>
        </w:rPr>
        <w:t>Autorisation d'accès au centre (avis de contrôle élémentaire) demandée au moins</w:t>
      </w:r>
      <w:r>
        <w:rPr>
          <w:rFonts w:ascii="Marianne" w:hAnsi="Marianne"/>
          <w:b/>
          <w:bCs/>
          <w:color w:val="333333"/>
          <w:sz w:val="20"/>
          <w:szCs w:val="20"/>
          <w:shd w:val="clear" w:color="auto" w:fill="FFFFFF"/>
        </w:rPr>
        <w:t xml:space="preserve"> trois (3) jours </w:t>
      </w:r>
      <w:r>
        <w:rPr>
          <w:rFonts w:ascii="Marianne" w:hAnsi="Marianne"/>
          <w:color w:val="333333"/>
          <w:sz w:val="20"/>
          <w:szCs w:val="20"/>
          <w:shd w:val="clear" w:color="auto" w:fill="FFFFFF"/>
        </w:rPr>
        <w:t>ouvrables avant la date de visite. La demande s’accompagne de la liste des intervenants avec la copie de leur pièce d’identité.</w:t>
      </w:r>
    </w:p>
    <w:p w14:paraId="7A3F18EA" w14:textId="77777777" w:rsidR="00820C7A" w:rsidRDefault="00A30725">
      <w:pPr>
        <w:pStyle w:val="StandardWW"/>
        <w:numPr>
          <w:ilvl w:val="0"/>
          <w:numId w:val="18"/>
        </w:numPr>
        <w:spacing w:before="0" w:after="0"/>
      </w:pPr>
      <w:r>
        <w:rPr>
          <w:rFonts w:ascii="Marianne" w:hAnsi="Marianne"/>
          <w:b/>
          <w:bCs/>
          <w:color w:val="333333"/>
          <w:sz w:val="20"/>
          <w:szCs w:val="20"/>
          <w:shd w:val="clear" w:color="auto" w:fill="FFFFFF"/>
        </w:rPr>
        <w:t>Sécurité</w:t>
      </w:r>
      <w:r>
        <w:rPr>
          <w:rFonts w:ascii="Marianne" w:hAnsi="Marianne"/>
          <w:color w:val="333333"/>
          <w:sz w:val="20"/>
          <w:szCs w:val="20"/>
          <w:shd w:val="clear" w:color="auto" w:fill="FFFFFF"/>
        </w:rPr>
        <w:t> </w:t>
      </w:r>
      <w:r>
        <w:rPr>
          <w:rFonts w:ascii="Marianne" w:hAnsi="Marianne"/>
          <w:color w:val="333333"/>
          <w:sz w:val="20"/>
          <w:szCs w:val="20"/>
          <w:shd w:val="clear" w:color="auto" w:fill="FFFFFF"/>
        </w:rPr>
        <w:br/>
        <w:t>Application des gestes barrières conformément aux mesures anti-covid en vigueur.</w:t>
      </w:r>
    </w:p>
    <w:p w14:paraId="61ABC516" w14:textId="77777777" w:rsidR="00820C7A" w:rsidRDefault="00820C7A">
      <w:pPr>
        <w:pStyle w:val="StandardWW"/>
        <w:spacing w:before="0" w:after="0"/>
        <w:rPr>
          <w:sz w:val="20"/>
          <w:szCs w:val="20"/>
        </w:rPr>
      </w:pPr>
    </w:p>
    <w:p w14:paraId="15B4D568" w14:textId="77777777" w:rsidR="00820C7A" w:rsidRDefault="00820C7A">
      <w:pPr>
        <w:pStyle w:val="StandardWW"/>
        <w:spacing w:before="0" w:after="0"/>
        <w:rPr>
          <w:rFonts w:ascii="Marianne" w:hAnsi="Marianne"/>
          <w:b/>
          <w:bCs/>
          <w:color w:val="333333"/>
          <w:sz w:val="20"/>
          <w:szCs w:val="20"/>
          <w:shd w:val="clear" w:color="auto" w:fill="FFFFFF"/>
        </w:rPr>
      </w:pPr>
    </w:p>
    <w:p w14:paraId="556BA649" w14:textId="77777777" w:rsidR="00820C7A" w:rsidRDefault="00A30725">
      <w:pPr>
        <w:pStyle w:val="Titre1"/>
        <w:spacing w:before="0"/>
      </w:pPr>
      <w:bookmarkStart w:id="26" w:name="__RefHeading___Toc4949_1457849960"/>
      <w:r>
        <w:rPr>
          <w:rFonts w:ascii="Marianne" w:hAnsi="Marianne"/>
          <w:b w:val="0"/>
          <w:bCs w:val="0"/>
          <w:color w:val="355269"/>
          <w:sz w:val="26"/>
          <w:szCs w:val="26"/>
        </w:rPr>
        <w:t>Article 6 - Dispositions relatives à la réglementation du travail</w:t>
      </w:r>
      <w:bookmarkEnd w:id="26"/>
    </w:p>
    <w:p w14:paraId="1DD71E81" w14:textId="77777777" w:rsidR="00820C7A" w:rsidRDefault="00820C7A">
      <w:pPr>
        <w:pStyle w:val="Paragraphe"/>
        <w:spacing w:before="0"/>
        <w:rPr>
          <w:rFonts w:ascii="Marianne" w:hAnsi="Marianne"/>
          <w:color w:val="333333"/>
          <w:sz w:val="20"/>
          <w:szCs w:val="20"/>
          <w:shd w:val="clear" w:color="auto" w:fill="FFFFFF"/>
        </w:rPr>
      </w:pPr>
    </w:p>
    <w:p w14:paraId="60BA087D" w14:textId="77777777" w:rsidR="00820C7A" w:rsidRDefault="00A30725">
      <w:pPr>
        <w:pStyle w:val="Paragraphe"/>
        <w:spacing w:before="0"/>
      </w:pPr>
      <w:r>
        <w:rPr>
          <w:rFonts w:ascii="Marianne" w:hAnsi="Marianne"/>
          <w:color w:val="333333"/>
          <w:sz w:val="20"/>
          <w:szCs w:val="20"/>
          <w:shd w:val="clear" w:color="auto" w:fill="FFFFFF"/>
        </w:rPr>
        <w:t>Le titulaire doit être en mesure de justifier pour lui-même et ses sous-traitants quel que soit leur rang, sur simple demande du RPA, du respect des obligations prévues par les huit conventions fondamentales de l’Organisation Internationale du Travail.</w:t>
      </w:r>
    </w:p>
    <w:p w14:paraId="5BE48424" w14:textId="77777777" w:rsidR="00820C7A" w:rsidRDefault="00A30725">
      <w:pPr>
        <w:pStyle w:val="Paragraphe"/>
        <w:spacing w:before="0"/>
      </w:pPr>
      <w:r>
        <w:rPr>
          <w:rFonts w:ascii="Marianne" w:hAnsi="Marianne"/>
          <w:color w:val="333333"/>
          <w:sz w:val="20"/>
          <w:szCs w:val="20"/>
          <w:shd w:val="clear" w:color="auto" w:fill="FFFFFF"/>
        </w:rPr>
        <w:t>En application des articles D.8254-2 à 5 du Code du Travail et avant la notification du marché, le titulaire, qu’il soit étranger ou non, doit remettre au RPA la liste nominative des salariés étrangers qu’il emploie et soumis à l’autorisation de travail mentionnée aux articles L.5221-2, 3 et 11 du Code du Travail. Cette liste précise, pour chaque salarié, sa date d’embauche, sa nationalité ainsi que le type et le numéro d’ordre du titre valant autorisation de travail.</w:t>
      </w:r>
    </w:p>
    <w:p w14:paraId="68AE4606" w14:textId="77777777" w:rsidR="00820C7A" w:rsidRDefault="00820C7A">
      <w:pPr>
        <w:pStyle w:val="Paragraphe"/>
        <w:spacing w:before="0"/>
        <w:rPr>
          <w:rFonts w:ascii="Marianne" w:hAnsi="Marianne"/>
          <w:color w:val="333333"/>
          <w:sz w:val="20"/>
          <w:szCs w:val="20"/>
          <w:shd w:val="clear" w:color="auto" w:fill="FFFFFF"/>
        </w:rPr>
      </w:pPr>
    </w:p>
    <w:p w14:paraId="00C13212" w14:textId="77777777" w:rsidR="00820C7A" w:rsidRDefault="00A30725">
      <w:pPr>
        <w:pStyle w:val="Paragraphe"/>
        <w:spacing w:before="0"/>
      </w:pPr>
      <w:r>
        <w:rPr>
          <w:rFonts w:ascii="Marianne" w:hAnsi="Marianne"/>
          <w:color w:val="333333"/>
          <w:sz w:val="20"/>
          <w:szCs w:val="20"/>
          <w:shd w:val="clear" w:color="auto" w:fill="FFFFFF"/>
        </w:rPr>
        <w:t>Le titulaire s’engage à introduire dans les contrats conclus avec des tiers pour l’exécution du présent marché, les clauses nécessaires au respect des prescriptions des articles D.8254-2 à 5 du Code du Travail.</w:t>
      </w:r>
    </w:p>
    <w:p w14:paraId="0EAA8082" w14:textId="77777777" w:rsidR="00820C7A" w:rsidRDefault="00820C7A">
      <w:pPr>
        <w:pStyle w:val="Paragraphe"/>
        <w:spacing w:before="0"/>
        <w:rPr>
          <w:rFonts w:ascii="Marianne" w:hAnsi="Marianne"/>
          <w:color w:val="333333"/>
          <w:sz w:val="20"/>
          <w:szCs w:val="20"/>
          <w:shd w:val="clear" w:color="auto" w:fill="FFFFFF"/>
        </w:rPr>
      </w:pPr>
    </w:p>
    <w:p w14:paraId="3E10B5E6" w14:textId="77777777" w:rsidR="00820C7A" w:rsidRDefault="00A30725">
      <w:pPr>
        <w:pStyle w:val="Titre1"/>
        <w:spacing w:before="0"/>
      </w:pPr>
      <w:bookmarkStart w:id="27" w:name="__RefHeading___Toc6729_843355001"/>
      <w:r>
        <w:rPr>
          <w:rFonts w:ascii="Marianne" w:hAnsi="Marianne"/>
          <w:b w:val="0"/>
          <w:bCs w:val="0"/>
          <w:color w:val="355269"/>
          <w:sz w:val="26"/>
          <w:szCs w:val="26"/>
        </w:rPr>
        <w:t>Article 7 - Protection de l'environnement, sécurité et santé</w:t>
      </w:r>
      <w:bookmarkEnd w:id="27"/>
    </w:p>
    <w:p w14:paraId="221F0027" w14:textId="77777777" w:rsidR="00820C7A" w:rsidRDefault="00820C7A">
      <w:pPr>
        <w:pStyle w:val="StandardWW"/>
        <w:rPr>
          <w:rFonts w:ascii="Marianne" w:hAnsi="Marianne"/>
          <w:color w:val="333333"/>
          <w:sz w:val="20"/>
          <w:szCs w:val="20"/>
        </w:rPr>
      </w:pPr>
    </w:p>
    <w:p w14:paraId="1A558DD2" w14:textId="77777777" w:rsidR="00820C7A" w:rsidRDefault="00A30725">
      <w:pPr>
        <w:pStyle w:val="StandardWW"/>
      </w:pPr>
      <w:r>
        <w:rPr>
          <w:rFonts w:ascii="Marianne" w:hAnsi="Marianne"/>
          <w:color w:val="333333"/>
          <w:sz w:val="20"/>
          <w:szCs w:val="20"/>
        </w:rPr>
        <w:t>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sur simple demande du maître d’ouvrage.</w:t>
      </w:r>
    </w:p>
    <w:p w14:paraId="5F2E66DC" w14:textId="77777777" w:rsidR="00820C7A" w:rsidRDefault="00820C7A">
      <w:pPr>
        <w:pStyle w:val="StandardWW"/>
        <w:rPr>
          <w:rFonts w:ascii="Marianne" w:hAnsi="Marianne"/>
          <w:color w:val="333333"/>
          <w:sz w:val="20"/>
          <w:szCs w:val="20"/>
        </w:rPr>
      </w:pPr>
    </w:p>
    <w:p w14:paraId="122D0142" w14:textId="77777777" w:rsidR="00820C7A" w:rsidRDefault="00A30725">
      <w:pPr>
        <w:pStyle w:val="StandardWW"/>
      </w:pPr>
      <w:r>
        <w:rPr>
          <w:rFonts w:ascii="Marianne" w:hAnsi="Marianne"/>
          <w:color w:val="333333"/>
          <w:sz w:val="20"/>
          <w:szCs w:val="20"/>
        </w:rPr>
        <w:t>Les équipes du titulaire devront porter un badge d’entreprise ou un logo distinctif lors de leurs interventions. Elles devront utiliser les équipements de protection individuelle (EPI) adaptés au type de travaux réalisés.</w:t>
      </w:r>
    </w:p>
    <w:p w14:paraId="6395F3B4" w14:textId="77777777" w:rsidR="00820C7A" w:rsidRDefault="00820C7A">
      <w:pPr>
        <w:pStyle w:val="StandardWW"/>
        <w:rPr>
          <w:rFonts w:ascii="Marianne" w:hAnsi="Marianne"/>
          <w:color w:val="333333"/>
          <w:sz w:val="20"/>
          <w:szCs w:val="20"/>
        </w:rPr>
      </w:pPr>
    </w:p>
    <w:p w14:paraId="0AB3191C" w14:textId="77777777" w:rsidR="00820C7A" w:rsidRDefault="00A30725">
      <w:pPr>
        <w:pStyle w:val="StandardWW"/>
      </w:pPr>
      <w:r>
        <w:rPr>
          <w:rFonts w:ascii="Marianne" w:hAnsi="Marianne"/>
          <w:color w:val="333333"/>
          <w:sz w:val="20"/>
          <w:szCs w:val="20"/>
        </w:rPr>
        <w:t>En cas d’évolution de la réglementation dans ces domaines en cours d’exécution du marché, les modifications éventuelles, demandées par le maître d’ouvrage afin de se conformer aux règles nouvelles, donnent lieu à la signature d’un avenant par les parties au marché ou, en l’absence d’accord entre les parties, à une modification unilatérale par le maître d’ouvrage.</w:t>
      </w:r>
    </w:p>
    <w:p w14:paraId="13D6FD0C" w14:textId="77777777" w:rsidR="00820C7A" w:rsidRDefault="00820C7A">
      <w:pPr>
        <w:pStyle w:val="StandardWW"/>
        <w:rPr>
          <w:rFonts w:ascii="Marianne" w:hAnsi="Marianne"/>
          <w:color w:val="333333"/>
          <w:sz w:val="20"/>
          <w:szCs w:val="20"/>
        </w:rPr>
      </w:pPr>
    </w:p>
    <w:p w14:paraId="39B67FD7" w14:textId="77777777" w:rsidR="00820C7A" w:rsidRDefault="00A30725">
      <w:pPr>
        <w:pStyle w:val="StandardWW"/>
      </w:pPr>
      <w:r>
        <w:rPr>
          <w:rFonts w:ascii="Marianne" w:hAnsi="Marianne"/>
          <w:color w:val="333333"/>
          <w:sz w:val="20"/>
          <w:szCs w:val="20"/>
        </w:rPr>
        <w:t>Chaque titulaire assure la gestion et l'évacuation journalière de ses propres déchets et gravats, aucun stockage n'étant admis sur le site.</w:t>
      </w:r>
    </w:p>
    <w:p w14:paraId="295323B6" w14:textId="77777777" w:rsidR="00820C7A" w:rsidRDefault="00A30725">
      <w:pPr>
        <w:pStyle w:val="StandardWW"/>
      </w:pPr>
      <w:r>
        <w:rPr>
          <w:rFonts w:ascii="Marianne" w:hAnsi="Marianne"/>
          <w:color w:val="333333"/>
          <w:sz w:val="20"/>
          <w:szCs w:val="20"/>
        </w:rPr>
        <w:t>La sécurité et la protection de la santé sont assurées sous la coordination du coordonnateur SPS. Le titulaire établit un PPSPS, respecte le plan général de coordination (PGC) et participe aux inspections communes préalables.</w:t>
      </w:r>
    </w:p>
    <w:p w14:paraId="758DD754" w14:textId="77777777" w:rsidR="00820C7A" w:rsidRDefault="00820C7A">
      <w:pPr>
        <w:pStyle w:val="StandardWW"/>
        <w:rPr>
          <w:rFonts w:ascii="Marianne" w:hAnsi="Marianne"/>
          <w:color w:val="333333"/>
          <w:sz w:val="20"/>
          <w:szCs w:val="20"/>
        </w:rPr>
      </w:pPr>
    </w:p>
    <w:p w14:paraId="5D8AA607" w14:textId="77777777" w:rsidR="00820C7A" w:rsidRDefault="00820C7A">
      <w:pPr>
        <w:pStyle w:val="StandardWW"/>
        <w:rPr>
          <w:rFonts w:ascii="Marianne" w:hAnsi="Marianne"/>
          <w:color w:val="333333"/>
          <w:sz w:val="20"/>
          <w:szCs w:val="20"/>
        </w:rPr>
      </w:pPr>
    </w:p>
    <w:p w14:paraId="2B1045C4" w14:textId="77777777" w:rsidR="00820C7A" w:rsidRDefault="00820C7A">
      <w:pPr>
        <w:pStyle w:val="StandardWW"/>
        <w:rPr>
          <w:rFonts w:ascii="Marianne" w:hAnsi="Marianne"/>
          <w:color w:val="333333"/>
          <w:sz w:val="20"/>
          <w:szCs w:val="20"/>
        </w:rPr>
      </w:pPr>
    </w:p>
    <w:p w14:paraId="2A514745" w14:textId="77777777" w:rsidR="00820C7A" w:rsidRDefault="00A30725">
      <w:pPr>
        <w:pStyle w:val="Titre1"/>
        <w:spacing w:before="0"/>
      </w:pPr>
      <w:bookmarkStart w:id="28" w:name="__RefHeading___Toc6731_843355001"/>
      <w:r>
        <w:rPr>
          <w:rFonts w:ascii="Marianne" w:hAnsi="Marianne"/>
          <w:b w:val="0"/>
          <w:bCs w:val="0"/>
          <w:color w:val="355269"/>
          <w:sz w:val="26"/>
          <w:szCs w:val="26"/>
        </w:rPr>
        <w:t>Article 8 – Assurances</w:t>
      </w:r>
      <w:bookmarkEnd w:id="28"/>
    </w:p>
    <w:p w14:paraId="0B27FE75" w14:textId="77777777" w:rsidR="00820C7A" w:rsidRDefault="00820C7A">
      <w:pPr>
        <w:pStyle w:val="TextbodyWW"/>
        <w:spacing w:after="0"/>
        <w:rPr>
          <w:rFonts w:ascii="Marianne" w:hAnsi="Marianne"/>
          <w:color w:val="355269"/>
          <w:sz w:val="20"/>
          <w:szCs w:val="20"/>
        </w:rPr>
      </w:pPr>
    </w:p>
    <w:p w14:paraId="1859808F" w14:textId="77777777" w:rsidR="00820C7A" w:rsidRDefault="00A30725">
      <w:pPr>
        <w:pStyle w:val="StandardWW"/>
      </w:pPr>
      <w:r>
        <w:rPr>
          <w:rFonts w:ascii="Marianne" w:hAnsi="Marianne"/>
          <w:color w:val="333333"/>
          <w:sz w:val="20"/>
          <w:szCs w:val="20"/>
          <w:shd w:val="clear" w:color="auto" w:fill="FFFFFF"/>
        </w:rPr>
        <w:t xml:space="preserve">Le titulaire (mandataire et co-traitants inclus) doit justifier, dans un délai de </w:t>
      </w:r>
      <w:r>
        <w:rPr>
          <w:rFonts w:ascii="Marianne" w:hAnsi="Marianne"/>
          <w:b/>
          <w:bCs/>
          <w:color w:val="333333"/>
          <w:sz w:val="20"/>
          <w:szCs w:val="20"/>
          <w:shd w:val="clear" w:color="auto" w:fill="FFFFFF"/>
        </w:rPr>
        <w:t xml:space="preserve">quinze (15) jours </w:t>
      </w:r>
      <w:r>
        <w:rPr>
          <w:rFonts w:ascii="Marianne" w:hAnsi="Marianne"/>
          <w:color w:val="333333"/>
          <w:sz w:val="20"/>
          <w:szCs w:val="20"/>
          <w:shd w:val="clear" w:color="auto" w:fill="FFFFFF"/>
        </w:rPr>
        <w:t>à compter de la notification du contrat et avant tout commencement d'exécution, qu'il est titulaire des contrats d'assurances, au moyen d'une attestation établissant l'étendue de la responsabilité garantie.</w:t>
      </w:r>
    </w:p>
    <w:p w14:paraId="3CA5AE50" w14:textId="77777777" w:rsidR="00820C7A" w:rsidRDefault="00820C7A">
      <w:pPr>
        <w:pStyle w:val="StandardWW"/>
        <w:rPr>
          <w:rFonts w:ascii="Marianne" w:hAnsi="Marianne"/>
          <w:color w:val="333333"/>
          <w:sz w:val="20"/>
          <w:szCs w:val="20"/>
          <w:shd w:val="clear" w:color="auto" w:fill="FFFFFF"/>
        </w:rPr>
      </w:pPr>
    </w:p>
    <w:p w14:paraId="3B1D0E07" w14:textId="77777777" w:rsidR="00820C7A" w:rsidRDefault="00A30725">
      <w:pPr>
        <w:pStyle w:val="Paragraphe"/>
        <w:spacing w:before="0"/>
      </w:pPr>
      <w:r>
        <w:rPr>
          <w:rFonts w:ascii="Marianne" w:hAnsi="Marianne"/>
          <w:color w:val="333333"/>
          <w:sz w:val="20"/>
          <w:szCs w:val="20"/>
          <w:shd w:val="clear" w:color="auto" w:fill="FFFFFF"/>
        </w:rPr>
        <w:t>Il doit donc contracter :</w:t>
      </w:r>
    </w:p>
    <w:p w14:paraId="64AFE9A6" w14:textId="77777777" w:rsidR="00820C7A" w:rsidRDefault="00A30725">
      <w:pPr>
        <w:pStyle w:val="Paragraphe"/>
        <w:numPr>
          <w:ilvl w:val="0"/>
          <w:numId w:val="27"/>
        </w:numPr>
        <w:spacing w:before="0"/>
      </w:pPr>
      <w:r>
        <w:rPr>
          <w:rFonts w:ascii="Marianne" w:hAnsi="Marianne"/>
          <w:color w:val="333333"/>
          <w:sz w:val="20"/>
          <w:szCs w:val="20"/>
          <w:shd w:val="clear" w:color="auto" w:fill="FFFFFF"/>
        </w:rPr>
        <w:t>Une assurance au titre de la responsabilité civile découlant des articles 1240 à 1242 du Code civil, garantissant les tiers en cas d'accidents ou de dommages causés par l'exécution des travaux.</w:t>
      </w:r>
    </w:p>
    <w:p w14:paraId="4BA36D9B" w14:textId="77777777" w:rsidR="00820C7A" w:rsidRDefault="00A30725">
      <w:pPr>
        <w:pStyle w:val="StandardWW"/>
        <w:numPr>
          <w:ilvl w:val="0"/>
          <w:numId w:val="9"/>
        </w:numPr>
      </w:pPr>
      <w:r>
        <w:rPr>
          <w:rFonts w:ascii="Marianne" w:hAnsi="Marianne"/>
          <w:color w:val="333333"/>
          <w:sz w:val="20"/>
          <w:szCs w:val="20"/>
          <w:shd w:val="clear" w:color="auto" w:fill="FFFFFF"/>
        </w:rPr>
        <w:t>Une assurance au titre de la garantie décennale couvrant les responsabilités résultant des principes dont s'inspirent les articles 1792, 1792-1, 1792-2, 1792-4 et 1792-4-1 du Code civil.</w:t>
      </w:r>
    </w:p>
    <w:p w14:paraId="57B0A727" w14:textId="77777777" w:rsidR="00820C7A" w:rsidRDefault="00820C7A">
      <w:pPr>
        <w:pStyle w:val="StandardWW"/>
        <w:rPr>
          <w:rFonts w:ascii="Marianne" w:hAnsi="Marianne"/>
          <w:color w:val="333333"/>
          <w:sz w:val="20"/>
          <w:szCs w:val="20"/>
          <w:shd w:val="clear" w:color="auto" w:fill="FFFFFF"/>
        </w:rPr>
      </w:pPr>
    </w:p>
    <w:p w14:paraId="2F0966D3" w14:textId="77777777" w:rsidR="00820C7A" w:rsidRDefault="00A30725">
      <w:pPr>
        <w:pStyle w:val="Paragraphe"/>
        <w:spacing w:before="0"/>
      </w:pPr>
      <w:r>
        <w:rPr>
          <w:rFonts w:ascii="Marianne" w:hAnsi="Marianne"/>
          <w:color w:val="333333"/>
          <w:sz w:val="20"/>
          <w:szCs w:val="20"/>
          <w:shd w:val="clear" w:color="auto" w:fill="FFFFFF"/>
        </w:rPr>
        <w:t>Le titulaire devra fournir une attestation semblable à la date d'ouverture du chantier et à l'appui de son projet de décompte final. Il devra, s'il y a lieu, souscrire une police supplémentaire si celle existante n'est pas considérée comme suffisante par le Maître de l'Ouvrage pour assurer la couverture des risques liés à cette opération.</w:t>
      </w:r>
    </w:p>
    <w:p w14:paraId="16BA7676" w14:textId="77777777" w:rsidR="00820C7A" w:rsidRDefault="00A30725">
      <w:pPr>
        <w:pStyle w:val="Paragraphe"/>
        <w:spacing w:before="0"/>
      </w:pPr>
      <w:r>
        <w:rPr>
          <w:rFonts w:ascii="Marianne" w:hAnsi="Marianne"/>
          <w:color w:val="333333"/>
          <w:sz w:val="20"/>
          <w:szCs w:val="20"/>
          <w:shd w:val="clear" w:color="auto" w:fill="FFFFFF"/>
        </w:rPr>
        <w:t>Le défaut d'assurance en cours de validité entraîne la résiliation du marché aux torts du titulaire.</w:t>
      </w:r>
    </w:p>
    <w:p w14:paraId="0A5F3D20" w14:textId="77777777" w:rsidR="00820C7A" w:rsidRDefault="00820C7A">
      <w:pPr>
        <w:pStyle w:val="Paragraphe"/>
        <w:spacing w:before="0"/>
        <w:rPr>
          <w:rFonts w:ascii="Marianne" w:hAnsi="Marianne"/>
          <w:color w:val="333333"/>
          <w:sz w:val="20"/>
          <w:szCs w:val="20"/>
          <w:shd w:val="clear" w:color="auto" w:fill="FFFFFF"/>
        </w:rPr>
      </w:pPr>
    </w:p>
    <w:p w14:paraId="02B8A735" w14:textId="77777777" w:rsidR="00820C7A" w:rsidRDefault="00820C7A">
      <w:pPr>
        <w:pStyle w:val="Titre1"/>
        <w:spacing w:before="0"/>
        <w:rPr>
          <w:rFonts w:ascii="Marianne" w:hAnsi="Marianne"/>
          <w:b w:val="0"/>
          <w:bCs w:val="0"/>
          <w:color w:val="355269"/>
          <w:sz w:val="20"/>
          <w:szCs w:val="20"/>
        </w:rPr>
      </w:pPr>
    </w:p>
    <w:p w14:paraId="00F340AC" w14:textId="77777777" w:rsidR="00820C7A" w:rsidRDefault="00A30725">
      <w:pPr>
        <w:pStyle w:val="Titre1"/>
        <w:spacing w:before="0"/>
      </w:pPr>
      <w:bookmarkStart w:id="29" w:name="__RefHeading___Toc6733_843355001"/>
      <w:r>
        <w:rPr>
          <w:rFonts w:ascii="Marianne" w:hAnsi="Marianne"/>
          <w:b w:val="0"/>
          <w:bCs w:val="0"/>
          <w:color w:val="355269"/>
          <w:sz w:val="26"/>
          <w:szCs w:val="26"/>
        </w:rPr>
        <w:t>Article 9 - Contenu et caractère des prix</w:t>
      </w:r>
      <w:bookmarkEnd w:id="29"/>
    </w:p>
    <w:p w14:paraId="0F04C49B" w14:textId="77777777" w:rsidR="00820C7A" w:rsidRDefault="00820C7A">
      <w:pPr>
        <w:pStyle w:val="Titre2"/>
        <w:spacing w:before="0" w:after="0"/>
        <w:rPr>
          <w:rFonts w:ascii="Marianne" w:hAnsi="Marianne"/>
          <w:b w:val="0"/>
          <w:bCs w:val="0"/>
          <w:color w:val="355269"/>
          <w:sz w:val="20"/>
          <w:szCs w:val="20"/>
        </w:rPr>
      </w:pPr>
    </w:p>
    <w:p w14:paraId="44F728AC" w14:textId="77777777" w:rsidR="00820C7A" w:rsidRDefault="00A30725">
      <w:pPr>
        <w:pStyle w:val="Titre2"/>
        <w:spacing w:before="0" w:after="0"/>
      </w:pPr>
      <w:bookmarkStart w:id="30" w:name="__RefHeading___Toc8101_1711182501"/>
      <w:r>
        <w:rPr>
          <w:rFonts w:ascii="Marianne" w:hAnsi="Marianne"/>
          <w:b w:val="0"/>
          <w:bCs w:val="0"/>
          <w:color w:val="355269"/>
          <w:sz w:val="24"/>
          <w:szCs w:val="24"/>
        </w:rPr>
        <w:t>9.1 - Forme des prix</w:t>
      </w:r>
      <w:bookmarkEnd w:id="30"/>
    </w:p>
    <w:p w14:paraId="58E0284E" w14:textId="77777777" w:rsidR="00820C7A" w:rsidRDefault="00820C7A">
      <w:pPr>
        <w:pStyle w:val="m-BlocTitre"/>
        <w:ind w:firstLine="0"/>
        <w:jc w:val="both"/>
        <w:rPr>
          <w:rFonts w:ascii="Marianne" w:hAnsi="Marianne"/>
          <w:color w:val="333333"/>
          <w:sz w:val="20"/>
          <w:szCs w:val="20"/>
        </w:rPr>
      </w:pPr>
    </w:p>
    <w:p w14:paraId="2A7711E0" w14:textId="77777777" w:rsidR="00820C7A" w:rsidRDefault="00A30725">
      <w:pPr>
        <w:pStyle w:val="m-BlocTitre"/>
        <w:ind w:firstLine="0"/>
        <w:jc w:val="both"/>
      </w:pPr>
      <w:r>
        <w:rPr>
          <w:rFonts w:ascii="Marianne" w:hAnsi="Marianne"/>
          <w:color w:val="333333"/>
          <w:sz w:val="20"/>
          <w:szCs w:val="20"/>
        </w:rPr>
        <w:t>Les prix du marché mentionnés dans le DPGF des lots en annexe sont globaux et exprimés en Euros, hors taxe (HT).</w:t>
      </w:r>
    </w:p>
    <w:p w14:paraId="34F59A8A" w14:textId="77777777" w:rsidR="00820C7A" w:rsidRDefault="00820C7A">
      <w:pPr>
        <w:pStyle w:val="m-BlocTitre"/>
        <w:ind w:firstLine="0"/>
        <w:jc w:val="both"/>
        <w:rPr>
          <w:rFonts w:ascii="Marianne" w:hAnsi="Marianne"/>
          <w:color w:val="333333"/>
          <w:sz w:val="20"/>
          <w:szCs w:val="20"/>
        </w:rPr>
      </w:pPr>
    </w:p>
    <w:p w14:paraId="4D3663A5" w14:textId="77777777" w:rsidR="00820C7A" w:rsidRDefault="00A30725">
      <w:pPr>
        <w:pStyle w:val="m-BlocTitre"/>
        <w:ind w:firstLine="0"/>
        <w:jc w:val="both"/>
      </w:pPr>
      <w:r>
        <w:rPr>
          <w:rFonts w:ascii="Marianne" w:hAnsi="Marianne"/>
          <w:color w:val="333333"/>
          <w:sz w:val="20"/>
          <w:szCs w:val="20"/>
        </w:rPr>
        <w:t>Le taux de TVA applicable est celui en vigueur au moment du fait générateur.</w:t>
      </w:r>
    </w:p>
    <w:p w14:paraId="3A997DAB" w14:textId="77777777" w:rsidR="00820C7A" w:rsidRDefault="00820C7A">
      <w:pPr>
        <w:pStyle w:val="m-BlocTitre"/>
        <w:ind w:firstLine="0"/>
        <w:jc w:val="both"/>
        <w:rPr>
          <w:rFonts w:ascii="Marianne" w:hAnsi="Marianne"/>
          <w:color w:val="333333"/>
          <w:sz w:val="20"/>
          <w:szCs w:val="20"/>
        </w:rPr>
      </w:pPr>
    </w:p>
    <w:p w14:paraId="2D76E2F6" w14:textId="77777777" w:rsidR="00820C7A" w:rsidRDefault="00A30725">
      <w:pPr>
        <w:pStyle w:val="m-BlocTitre"/>
        <w:ind w:firstLine="0"/>
        <w:jc w:val="both"/>
      </w:pPr>
      <w:r>
        <w:rPr>
          <w:rFonts w:ascii="Marianne" w:hAnsi="Marianne"/>
          <w:color w:val="333333"/>
          <w:sz w:val="20"/>
          <w:szCs w:val="20"/>
        </w:rPr>
        <w:t>Les prix sont réputés tenir compte de toutes les sujétions d'exécution des travaux et prestations qui sont normalement prévisibles dans les conditions de temps et de lieu où s'exécutent ces travaux et prestations, que ces sujétions résultent notamment :</w:t>
      </w:r>
    </w:p>
    <w:p w14:paraId="44EDC90A" w14:textId="77777777" w:rsidR="00820C7A" w:rsidRDefault="00820C7A">
      <w:pPr>
        <w:pStyle w:val="m-BlocTitre"/>
        <w:ind w:firstLine="0"/>
        <w:jc w:val="both"/>
        <w:rPr>
          <w:rFonts w:ascii="Marianne" w:hAnsi="Marianne"/>
          <w:color w:val="333333"/>
          <w:sz w:val="20"/>
          <w:szCs w:val="20"/>
        </w:rPr>
      </w:pPr>
    </w:p>
    <w:p w14:paraId="71465E05" w14:textId="77777777" w:rsidR="00820C7A" w:rsidRDefault="00A30725">
      <w:pPr>
        <w:pStyle w:val="m-BlocTitre"/>
        <w:numPr>
          <w:ilvl w:val="0"/>
          <w:numId w:val="28"/>
        </w:numPr>
        <w:jc w:val="both"/>
      </w:pPr>
      <w:r>
        <w:rPr>
          <w:rFonts w:ascii="Marianne" w:hAnsi="Marianne"/>
          <w:color w:val="333333"/>
          <w:sz w:val="20"/>
          <w:szCs w:val="20"/>
        </w:rPr>
        <w:t>De l'utilisation du domaine public et du fonctionnement des services publics</w:t>
      </w:r>
    </w:p>
    <w:p w14:paraId="3391DA68" w14:textId="77777777" w:rsidR="00820C7A" w:rsidRDefault="00A30725">
      <w:pPr>
        <w:pStyle w:val="m-BlocTitre"/>
        <w:numPr>
          <w:ilvl w:val="0"/>
          <w:numId w:val="10"/>
        </w:numPr>
        <w:jc w:val="both"/>
      </w:pPr>
      <w:r>
        <w:rPr>
          <w:rFonts w:ascii="Marianne" w:hAnsi="Marianne"/>
          <w:color w:val="333333"/>
          <w:sz w:val="20"/>
          <w:szCs w:val="20"/>
        </w:rPr>
        <w:t>De phénomènes naturels</w:t>
      </w:r>
    </w:p>
    <w:p w14:paraId="7D749388" w14:textId="77777777" w:rsidR="00820C7A" w:rsidRDefault="00A30725">
      <w:pPr>
        <w:pStyle w:val="m-BlocTitre"/>
        <w:numPr>
          <w:ilvl w:val="0"/>
          <w:numId w:val="10"/>
        </w:numPr>
        <w:jc w:val="both"/>
      </w:pPr>
      <w:r>
        <w:rPr>
          <w:rFonts w:ascii="Marianne" w:hAnsi="Marianne"/>
          <w:color w:val="333333"/>
          <w:sz w:val="20"/>
          <w:szCs w:val="20"/>
        </w:rPr>
        <w:t>De la présence de canalisations, conduites et câbles de toute nature, ainsi que des chantiers nécessaires au déplacement ou à la transformation de ces installations</w:t>
      </w:r>
    </w:p>
    <w:p w14:paraId="7C4CBABE" w14:textId="77777777" w:rsidR="00820C7A" w:rsidRDefault="00A30725">
      <w:pPr>
        <w:pStyle w:val="m-BlocTitre"/>
        <w:numPr>
          <w:ilvl w:val="0"/>
          <w:numId w:val="10"/>
        </w:numPr>
        <w:jc w:val="both"/>
      </w:pPr>
      <w:r>
        <w:rPr>
          <w:rFonts w:ascii="Marianne" w:hAnsi="Marianne"/>
          <w:color w:val="333333"/>
          <w:sz w:val="20"/>
          <w:szCs w:val="20"/>
        </w:rPr>
        <w:t>Des coûts résultant de l'élimination des déchets de chantier.</w:t>
      </w:r>
    </w:p>
    <w:p w14:paraId="26A5126C" w14:textId="77777777" w:rsidR="00820C7A" w:rsidRDefault="00820C7A">
      <w:pPr>
        <w:pStyle w:val="m-BlocTitre"/>
        <w:ind w:firstLine="0"/>
        <w:jc w:val="both"/>
        <w:rPr>
          <w:rFonts w:ascii="Marianne" w:hAnsi="Marianne"/>
          <w:color w:val="333333"/>
          <w:sz w:val="20"/>
          <w:szCs w:val="20"/>
          <w:u w:val="single"/>
          <w:shd w:val="clear" w:color="auto" w:fill="FFFF00"/>
        </w:rPr>
      </w:pPr>
    </w:p>
    <w:p w14:paraId="25C07567" w14:textId="77777777" w:rsidR="00820C7A" w:rsidRDefault="00A30725">
      <w:pPr>
        <w:pStyle w:val="m-BlocTitre"/>
        <w:ind w:firstLine="0"/>
        <w:jc w:val="both"/>
      </w:pPr>
      <w:r>
        <w:rPr>
          <w:rFonts w:ascii="Marianne" w:hAnsi="Marianne"/>
          <w:color w:val="333333"/>
          <w:sz w:val="20"/>
          <w:szCs w:val="20"/>
        </w:rPr>
        <w:t xml:space="preserve">En cas de modification imprévisible de la législation ou réglementation applicables en cours d’exécution du marché ayant un impact sur les coûts, les parties conviennent de se rencontrer pour </w:t>
      </w:r>
      <w:r>
        <w:rPr>
          <w:rFonts w:ascii="Marianne" w:hAnsi="Marianne"/>
          <w:color w:val="333333"/>
          <w:sz w:val="20"/>
          <w:szCs w:val="20"/>
        </w:rPr>
        <w:lastRenderedPageBreak/>
        <w:t>évaluer l’impact financier de cette modification et le cas échéant formaliser par voie d’avenant la modification rendue nécessaire.</w:t>
      </w:r>
    </w:p>
    <w:p w14:paraId="6364C4C9" w14:textId="77777777" w:rsidR="00820C7A" w:rsidRDefault="00820C7A">
      <w:pPr>
        <w:pStyle w:val="Titre2"/>
        <w:spacing w:before="0" w:after="0"/>
        <w:rPr>
          <w:rFonts w:ascii="Marianne" w:hAnsi="Marianne"/>
          <w:color w:val="333333"/>
          <w:sz w:val="20"/>
          <w:szCs w:val="20"/>
        </w:rPr>
      </w:pPr>
    </w:p>
    <w:p w14:paraId="2BDE4117" w14:textId="77777777" w:rsidR="00820C7A" w:rsidRDefault="00820C7A">
      <w:pPr>
        <w:pStyle w:val="TextbodyWW"/>
        <w:spacing w:after="0"/>
        <w:rPr>
          <w:rFonts w:ascii="Marianne" w:hAnsi="Marianne"/>
          <w:color w:val="333333"/>
          <w:sz w:val="20"/>
          <w:szCs w:val="20"/>
        </w:rPr>
      </w:pPr>
    </w:p>
    <w:p w14:paraId="0873E2AE" w14:textId="77777777" w:rsidR="00820C7A" w:rsidRDefault="00A30725">
      <w:pPr>
        <w:pStyle w:val="Titre2"/>
        <w:spacing w:before="0" w:after="0"/>
      </w:pPr>
      <w:bookmarkStart w:id="31" w:name="__RefHeading___Toc8103_1711182501"/>
      <w:r>
        <w:rPr>
          <w:rFonts w:ascii="Marianne" w:hAnsi="Marianne"/>
          <w:b w:val="0"/>
          <w:bCs w:val="0"/>
          <w:color w:val="355269"/>
          <w:sz w:val="24"/>
          <w:szCs w:val="24"/>
        </w:rPr>
        <w:t>9.2 - Variation des prix</w:t>
      </w:r>
      <w:bookmarkEnd w:id="31"/>
    </w:p>
    <w:p w14:paraId="60CBE016" w14:textId="77777777" w:rsidR="00820C7A" w:rsidRDefault="00820C7A">
      <w:pPr>
        <w:pStyle w:val="m-BlocTitre"/>
        <w:ind w:firstLine="0"/>
        <w:jc w:val="both"/>
        <w:rPr>
          <w:rFonts w:ascii="Marianne" w:hAnsi="Marianne"/>
          <w:color w:val="333333"/>
          <w:sz w:val="20"/>
          <w:szCs w:val="20"/>
          <w:shd w:val="clear" w:color="auto" w:fill="FFFFFF"/>
        </w:rPr>
      </w:pPr>
    </w:p>
    <w:p w14:paraId="086092A6" w14:textId="77777777" w:rsidR="00820C7A" w:rsidRDefault="00A30725">
      <w:pPr>
        <w:pStyle w:val="m-BlocTitre"/>
        <w:ind w:firstLine="0"/>
        <w:jc w:val="both"/>
      </w:pPr>
      <w:r>
        <w:rPr>
          <w:rFonts w:ascii="Marianne" w:hAnsi="Marianne"/>
          <w:color w:val="333333"/>
          <w:sz w:val="20"/>
          <w:szCs w:val="20"/>
        </w:rPr>
        <w:t>Les prix sont établis aux conditions économiques du mois et de l’année de la remise de l’offre.</w:t>
      </w:r>
    </w:p>
    <w:p w14:paraId="7BE697EF" w14:textId="77777777" w:rsidR="00820C7A" w:rsidRDefault="00820C7A">
      <w:pPr>
        <w:pStyle w:val="m-BlocTitre"/>
        <w:ind w:firstLine="0"/>
        <w:jc w:val="both"/>
        <w:rPr>
          <w:rFonts w:ascii="Marianne" w:hAnsi="Marianne"/>
          <w:color w:val="333333"/>
          <w:sz w:val="20"/>
          <w:szCs w:val="20"/>
        </w:rPr>
      </w:pPr>
    </w:p>
    <w:p w14:paraId="585F9D6A" w14:textId="77777777" w:rsidR="00820C7A" w:rsidRDefault="00A30725">
      <w:pPr>
        <w:pStyle w:val="m-BlocTitre"/>
        <w:ind w:firstLine="0"/>
        <w:jc w:val="both"/>
      </w:pPr>
      <w:r>
        <w:rPr>
          <w:rFonts w:ascii="Marianne" w:hAnsi="Marianne"/>
          <w:color w:val="333333"/>
          <w:sz w:val="20"/>
          <w:szCs w:val="20"/>
        </w:rPr>
        <w:t>Les prix du marché sont révisables.</w:t>
      </w:r>
    </w:p>
    <w:p w14:paraId="6726D36E" w14:textId="77777777" w:rsidR="00820C7A" w:rsidRDefault="00820C7A">
      <w:pPr>
        <w:pStyle w:val="m-BlocTitre"/>
        <w:ind w:firstLine="0"/>
        <w:jc w:val="both"/>
        <w:rPr>
          <w:rFonts w:ascii="Marianne" w:hAnsi="Marianne"/>
          <w:color w:val="333333"/>
          <w:sz w:val="20"/>
          <w:szCs w:val="20"/>
        </w:rPr>
      </w:pPr>
    </w:p>
    <w:p w14:paraId="578A20B1" w14:textId="77777777" w:rsidR="00820C7A" w:rsidRDefault="00A30725">
      <w:pPr>
        <w:pStyle w:val="m-BlocTitre"/>
        <w:ind w:firstLine="0"/>
        <w:jc w:val="both"/>
      </w:pPr>
      <w:r>
        <w:rPr>
          <w:rFonts w:ascii="Marianne" w:hAnsi="Marianne"/>
          <w:color w:val="333333"/>
          <w:sz w:val="20"/>
          <w:szCs w:val="20"/>
        </w:rPr>
        <w:t>La valeur initiale des index à prendre en compte est celle correspondant à la date de remise de l’offre par le titulaire (mois zéro).</w:t>
      </w:r>
    </w:p>
    <w:p w14:paraId="6914F832" w14:textId="77777777" w:rsidR="00820C7A" w:rsidRDefault="00820C7A">
      <w:pPr>
        <w:pStyle w:val="m-BlocTitre"/>
        <w:ind w:firstLine="0"/>
        <w:jc w:val="left"/>
        <w:rPr>
          <w:rFonts w:ascii="Marianne" w:hAnsi="Marianne"/>
          <w:color w:val="333333"/>
          <w:sz w:val="20"/>
          <w:szCs w:val="20"/>
        </w:rPr>
      </w:pPr>
    </w:p>
    <w:p w14:paraId="64828475" w14:textId="77777777" w:rsidR="00820C7A" w:rsidRDefault="00A30725">
      <w:pPr>
        <w:pStyle w:val="m-BlocTitre"/>
        <w:ind w:firstLine="0"/>
        <w:jc w:val="left"/>
      </w:pPr>
      <w:r>
        <w:rPr>
          <w:rFonts w:ascii="Marianne" w:hAnsi="Marianne"/>
          <w:color w:val="333333"/>
          <w:sz w:val="20"/>
          <w:szCs w:val="20"/>
        </w:rPr>
        <w:t>Les prix sont révisés à la hausse comme à la baisse comme mentionné ci-dessous :</w:t>
      </w:r>
    </w:p>
    <w:p w14:paraId="7E2064BA" w14:textId="77777777" w:rsidR="00820C7A" w:rsidRDefault="00820C7A">
      <w:pPr>
        <w:pStyle w:val="m-BlocTitre"/>
        <w:ind w:firstLine="0"/>
        <w:jc w:val="left"/>
        <w:rPr>
          <w:rFonts w:ascii="Marianne" w:hAnsi="Marianne"/>
          <w:color w:val="333333"/>
          <w:sz w:val="20"/>
          <w:szCs w:val="20"/>
        </w:rPr>
      </w:pPr>
    </w:p>
    <w:p w14:paraId="3BC526D0" w14:textId="77777777" w:rsidR="00820C7A" w:rsidRDefault="00A30725">
      <w:pPr>
        <w:pStyle w:val="m-BlocTitre"/>
        <w:ind w:firstLine="0"/>
        <w:jc w:val="left"/>
      </w:pPr>
      <w:r>
        <w:rPr>
          <w:rFonts w:ascii="Marianne" w:hAnsi="Marianne"/>
          <w:color w:val="333333"/>
          <w:sz w:val="20"/>
          <w:szCs w:val="20"/>
        </w:rPr>
        <w:t>Index bâtiment : BT01 tous corps d’état</w:t>
      </w:r>
    </w:p>
    <w:p w14:paraId="156EBB21" w14:textId="77777777" w:rsidR="00820C7A" w:rsidRDefault="00A30725">
      <w:pPr>
        <w:pStyle w:val="m-BlocTitre"/>
        <w:ind w:firstLine="0"/>
        <w:jc w:val="left"/>
      </w:pPr>
      <w:r>
        <w:rPr>
          <w:rFonts w:ascii="Marianne" w:hAnsi="Marianne"/>
          <w:color w:val="333333"/>
          <w:sz w:val="20"/>
          <w:szCs w:val="20"/>
        </w:rPr>
        <w:t>Coefficient de révision = IM /IM0</w:t>
      </w:r>
    </w:p>
    <w:p w14:paraId="540D91FE" w14:textId="77777777" w:rsidR="00820C7A" w:rsidRDefault="00820C7A">
      <w:pPr>
        <w:pStyle w:val="m-BlocTitre"/>
        <w:ind w:firstLine="0"/>
        <w:jc w:val="left"/>
        <w:rPr>
          <w:rFonts w:ascii="Marianne" w:hAnsi="Marianne"/>
          <w:color w:val="333333"/>
          <w:sz w:val="20"/>
          <w:szCs w:val="20"/>
        </w:rPr>
      </w:pPr>
    </w:p>
    <w:p w14:paraId="27A68F2C" w14:textId="77777777" w:rsidR="00820C7A" w:rsidRDefault="00A30725">
      <w:pPr>
        <w:pStyle w:val="m-BlocTitre"/>
        <w:ind w:firstLine="0"/>
        <w:jc w:val="both"/>
      </w:pPr>
      <w:r>
        <w:rPr>
          <w:rFonts w:ascii="Marianne" w:hAnsi="Marianne"/>
          <w:color w:val="333333"/>
          <w:sz w:val="20"/>
          <w:szCs w:val="20"/>
        </w:rPr>
        <w:t>IM : dernière valeur connue de l’index afférente au mois de réalisation des travaux</w:t>
      </w:r>
    </w:p>
    <w:p w14:paraId="3BCF52EB" w14:textId="77777777" w:rsidR="00820C7A" w:rsidRDefault="00A30725">
      <w:pPr>
        <w:pStyle w:val="m-BlocTitre"/>
        <w:ind w:firstLine="0"/>
        <w:jc w:val="both"/>
      </w:pPr>
      <w:r>
        <w:rPr>
          <w:rFonts w:ascii="Marianne" w:hAnsi="Marianne"/>
          <w:color w:val="333333"/>
          <w:sz w:val="20"/>
          <w:szCs w:val="20"/>
        </w:rPr>
        <w:t>IM</w:t>
      </w:r>
      <w:r>
        <w:rPr>
          <w:rFonts w:ascii="Marianne" w:hAnsi="Marianne"/>
          <w:color w:val="333333"/>
          <w:sz w:val="20"/>
          <w:szCs w:val="20"/>
          <w:vertAlign w:val="subscript"/>
        </w:rPr>
        <w:t>0</w:t>
      </w:r>
      <w:r>
        <w:rPr>
          <w:rFonts w:ascii="Marianne" w:hAnsi="Marianne"/>
          <w:color w:val="333333"/>
          <w:sz w:val="20"/>
          <w:szCs w:val="20"/>
        </w:rPr>
        <w:t xml:space="preserve"> : valeur de l’index afférente au mois zéro du marché</w:t>
      </w:r>
    </w:p>
    <w:p w14:paraId="1BACC33C" w14:textId="77777777" w:rsidR="00820C7A" w:rsidRDefault="00820C7A">
      <w:pPr>
        <w:pStyle w:val="m-BlocTitre"/>
        <w:ind w:firstLine="0"/>
        <w:jc w:val="both"/>
        <w:rPr>
          <w:rFonts w:ascii="Marianne" w:hAnsi="Marianne"/>
          <w:color w:val="333333"/>
          <w:sz w:val="20"/>
          <w:szCs w:val="20"/>
        </w:rPr>
      </w:pPr>
    </w:p>
    <w:p w14:paraId="4DCAA1AC" w14:textId="77777777" w:rsidR="00820C7A" w:rsidRDefault="00A30725">
      <w:pPr>
        <w:pStyle w:val="m-BlocTitre"/>
        <w:ind w:firstLine="0"/>
        <w:jc w:val="both"/>
      </w:pPr>
      <w:r>
        <w:rPr>
          <w:rFonts w:ascii="Marianne" w:hAnsi="Marianne"/>
          <w:color w:val="333333"/>
          <w:sz w:val="20"/>
          <w:szCs w:val="20"/>
        </w:rPr>
        <w:t>Le coefficient de révision sera arrondi au millième supérieur.</w:t>
      </w:r>
    </w:p>
    <w:p w14:paraId="71A92B42" w14:textId="77777777" w:rsidR="00820C7A" w:rsidRDefault="00820C7A">
      <w:pPr>
        <w:pStyle w:val="m-BlocTitre"/>
        <w:ind w:firstLine="0"/>
        <w:jc w:val="both"/>
        <w:rPr>
          <w:rFonts w:ascii="Marianne" w:hAnsi="Marianne"/>
          <w:color w:val="333333"/>
          <w:sz w:val="20"/>
          <w:szCs w:val="20"/>
        </w:rPr>
      </w:pPr>
    </w:p>
    <w:p w14:paraId="01ED72C6" w14:textId="77777777" w:rsidR="00820C7A" w:rsidRDefault="00A30725">
      <w:pPr>
        <w:pStyle w:val="m-BlocTitre"/>
        <w:ind w:firstLine="0"/>
        <w:jc w:val="both"/>
      </w:pPr>
      <w:r>
        <w:rPr>
          <w:rFonts w:ascii="Marianne" w:hAnsi="Marianne"/>
          <w:color w:val="333333"/>
          <w:sz w:val="20"/>
          <w:szCs w:val="20"/>
        </w:rPr>
        <w:t>Si l'index cité ci-dessus est supprimé en cours d’exécution du marché, le pouvoir adjudicateur se réserve le droit d’appliquer un nouvel indice équivalent.</w:t>
      </w:r>
    </w:p>
    <w:p w14:paraId="0D58C9B5" w14:textId="77777777" w:rsidR="00820C7A" w:rsidRDefault="00820C7A">
      <w:pPr>
        <w:pStyle w:val="m-BlocTitre"/>
        <w:ind w:firstLine="0"/>
        <w:jc w:val="both"/>
        <w:rPr>
          <w:rFonts w:ascii="Marianne" w:hAnsi="Marianne"/>
          <w:color w:val="333333"/>
          <w:sz w:val="20"/>
          <w:szCs w:val="20"/>
        </w:rPr>
      </w:pPr>
    </w:p>
    <w:p w14:paraId="223EEBF1" w14:textId="77777777" w:rsidR="00820C7A" w:rsidRDefault="00820C7A">
      <w:pPr>
        <w:pStyle w:val="m-BlocTitre"/>
        <w:ind w:firstLine="0"/>
        <w:jc w:val="left"/>
        <w:rPr>
          <w:rFonts w:ascii="Marianne" w:hAnsi="Marianne"/>
          <w:color w:val="333333"/>
          <w:sz w:val="20"/>
          <w:szCs w:val="20"/>
        </w:rPr>
      </w:pPr>
    </w:p>
    <w:p w14:paraId="62EE3618" w14:textId="77777777" w:rsidR="00820C7A" w:rsidRDefault="00A30725">
      <w:pPr>
        <w:pStyle w:val="Titre1"/>
        <w:spacing w:before="0"/>
      </w:pPr>
      <w:bookmarkStart w:id="32" w:name="__RefHeading___Toc6735_843355001"/>
      <w:r>
        <w:rPr>
          <w:rFonts w:ascii="Marianne" w:hAnsi="Marianne"/>
          <w:b w:val="0"/>
          <w:bCs w:val="0"/>
          <w:color w:val="355269"/>
          <w:sz w:val="26"/>
          <w:szCs w:val="26"/>
        </w:rPr>
        <w:t>Article 10 - Modalités d’exécution</w:t>
      </w:r>
      <w:bookmarkEnd w:id="32"/>
    </w:p>
    <w:p w14:paraId="679E23BD" w14:textId="77777777" w:rsidR="00820C7A" w:rsidRDefault="00820C7A">
      <w:pPr>
        <w:pStyle w:val="Titre2"/>
        <w:spacing w:before="0" w:after="0"/>
        <w:rPr>
          <w:rFonts w:ascii="Marianne" w:hAnsi="Marianne"/>
          <w:b w:val="0"/>
          <w:bCs w:val="0"/>
          <w:color w:val="355269"/>
          <w:sz w:val="20"/>
          <w:szCs w:val="20"/>
        </w:rPr>
      </w:pPr>
    </w:p>
    <w:p w14:paraId="38CDEE84" w14:textId="77777777" w:rsidR="00820C7A" w:rsidRDefault="00A30725">
      <w:pPr>
        <w:pStyle w:val="Titre2"/>
        <w:spacing w:before="0" w:after="0"/>
      </w:pPr>
      <w:bookmarkStart w:id="33" w:name="__RefHeading___Toc8105_1711182501"/>
      <w:r>
        <w:rPr>
          <w:rFonts w:ascii="Marianne" w:hAnsi="Marianne"/>
          <w:b w:val="0"/>
          <w:bCs w:val="0"/>
          <w:color w:val="355269"/>
          <w:sz w:val="24"/>
          <w:szCs w:val="24"/>
        </w:rPr>
        <w:t>10.1 - Sous-traitance</w:t>
      </w:r>
      <w:bookmarkEnd w:id="33"/>
    </w:p>
    <w:p w14:paraId="4F440429" w14:textId="77777777" w:rsidR="00820C7A" w:rsidRDefault="00820C7A">
      <w:pPr>
        <w:pStyle w:val="StandardWW"/>
        <w:rPr>
          <w:rFonts w:ascii="Marianne" w:hAnsi="Marianne"/>
          <w:color w:val="333333"/>
          <w:sz w:val="20"/>
          <w:szCs w:val="20"/>
          <w:shd w:val="clear" w:color="auto" w:fill="FFFFFF"/>
        </w:rPr>
      </w:pPr>
    </w:p>
    <w:p w14:paraId="7F607A4C" w14:textId="77777777" w:rsidR="00820C7A" w:rsidRDefault="00A30725">
      <w:pPr>
        <w:pStyle w:val="StandardWW"/>
      </w:pPr>
      <w:r>
        <w:rPr>
          <w:rFonts w:ascii="Marianne" w:hAnsi="Marianne"/>
          <w:color w:val="333333"/>
          <w:sz w:val="20"/>
          <w:szCs w:val="20"/>
          <w:shd w:val="clear" w:color="auto" w:fill="FFFFFF"/>
        </w:rPr>
        <w:t>Il est rappelé que l’entreprise a transmis à ses sous-traitants toutes les informations nécessaires au bon déroulement des travaux sous-traités, sans que le sous-traitant puisse venir rechercher la responsabilité du RPA en cas de manquement à cette obligation d’information.</w:t>
      </w:r>
    </w:p>
    <w:p w14:paraId="3340BAE8" w14:textId="77777777" w:rsidR="00820C7A" w:rsidRDefault="00820C7A">
      <w:pPr>
        <w:pStyle w:val="StandardWW"/>
        <w:rPr>
          <w:rFonts w:ascii="Marianne" w:hAnsi="Marianne"/>
          <w:color w:val="333333"/>
          <w:sz w:val="20"/>
          <w:szCs w:val="20"/>
          <w:shd w:val="clear" w:color="auto" w:fill="FFFFFF"/>
        </w:rPr>
      </w:pPr>
    </w:p>
    <w:p w14:paraId="554F3584" w14:textId="77777777" w:rsidR="00820C7A" w:rsidRDefault="00A30725">
      <w:pPr>
        <w:pStyle w:val="StandardWW"/>
      </w:pPr>
      <w:r>
        <w:rPr>
          <w:rFonts w:ascii="Marianne" w:hAnsi="Marianne"/>
          <w:color w:val="333333"/>
          <w:sz w:val="20"/>
          <w:szCs w:val="20"/>
          <w:shd w:val="clear" w:color="auto" w:fill="FFFFFF"/>
        </w:rPr>
        <w:t>L'acceptation des sous-traitants et l'agrément de leurs conditions de paiement sont soumis aux dispositions légales et réglementaires en vigueur.</w:t>
      </w:r>
    </w:p>
    <w:p w14:paraId="5AC4DD9F" w14:textId="77777777" w:rsidR="00820C7A" w:rsidRDefault="00820C7A">
      <w:pPr>
        <w:pStyle w:val="StandardWW"/>
        <w:rPr>
          <w:rFonts w:ascii="Marianne" w:hAnsi="Marianne"/>
          <w:color w:val="333333"/>
          <w:sz w:val="20"/>
          <w:szCs w:val="20"/>
          <w:shd w:val="clear" w:color="auto" w:fill="FFFFFF"/>
        </w:rPr>
      </w:pPr>
    </w:p>
    <w:p w14:paraId="4D770057" w14:textId="77777777" w:rsidR="00820C7A" w:rsidRDefault="00A30725">
      <w:pPr>
        <w:pStyle w:val="StandardWW"/>
      </w:pPr>
      <w:r>
        <w:rPr>
          <w:rFonts w:ascii="Marianne" w:hAnsi="Marianne"/>
          <w:color w:val="333333"/>
          <w:sz w:val="20"/>
          <w:szCs w:val="20"/>
          <w:shd w:val="clear" w:color="auto" w:fill="FFFFFF"/>
        </w:rPr>
        <w:t>Afin d’obtenir l’acceptation et l’agrément du RPA, le titulaire doit présenter son sous-traitant par le biais de l’acte spécial de sous-traitance, dont les formalités sont comprises dans le formulaire DC4 ou équivalent</w:t>
      </w:r>
    </w:p>
    <w:p w14:paraId="6954F2CD" w14:textId="77777777" w:rsidR="00820C7A" w:rsidRDefault="00A30725">
      <w:pPr>
        <w:pStyle w:val="StandardWW"/>
      </w:pPr>
      <w:r>
        <w:rPr>
          <w:rFonts w:ascii="Marianne" w:hAnsi="Marianne"/>
          <w:color w:val="333333"/>
          <w:sz w:val="20"/>
          <w:szCs w:val="20"/>
          <w:shd w:val="clear" w:color="auto" w:fill="FFFFFF"/>
        </w:rPr>
        <w:lastRenderedPageBreak/>
        <w:t>(Téléchargeable sur http://www.economie.gouv.fr/daj/formulaires-declaration-candidat).</w:t>
      </w:r>
    </w:p>
    <w:p w14:paraId="7AF3A392" w14:textId="77777777" w:rsidR="00820C7A" w:rsidRDefault="00820C7A">
      <w:pPr>
        <w:pStyle w:val="StandardWW"/>
        <w:rPr>
          <w:rFonts w:ascii="Marianne" w:hAnsi="Marianne"/>
          <w:color w:val="333333"/>
          <w:sz w:val="20"/>
          <w:szCs w:val="20"/>
          <w:shd w:val="clear" w:color="auto" w:fill="FFFFFF"/>
        </w:rPr>
      </w:pPr>
    </w:p>
    <w:p w14:paraId="6FD716F7" w14:textId="77777777" w:rsidR="00820C7A" w:rsidRDefault="00A30725">
      <w:pPr>
        <w:pStyle w:val="StandardWW"/>
      </w:pPr>
      <w:r>
        <w:rPr>
          <w:rFonts w:ascii="Marianne" w:hAnsi="Marianne"/>
          <w:color w:val="333333"/>
          <w:sz w:val="20"/>
          <w:szCs w:val="20"/>
          <w:shd w:val="clear" w:color="auto" w:fill="FFFFFF"/>
        </w:rPr>
        <w:t>Cet acte mentionne :</w:t>
      </w:r>
    </w:p>
    <w:p w14:paraId="2998F68C" w14:textId="77777777" w:rsidR="00820C7A" w:rsidRDefault="00820C7A">
      <w:pPr>
        <w:pStyle w:val="StandardWW"/>
        <w:rPr>
          <w:rFonts w:ascii="Marianne" w:hAnsi="Marianne"/>
          <w:color w:val="333333"/>
          <w:sz w:val="20"/>
          <w:szCs w:val="20"/>
          <w:shd w:val="clear" w:color="auto" w:fill="FFFFFF"/>
        </w:rPr>
      </w:pPr>
    </w:p>
    <w:p w14:paraId="6C37133A" w14:textId="77777777" w:rsidR="00820C7A" w:rsidRDefault="00A30725">
      <w:pPr>
        <w:pStyle w:val="StandardWW"/>
        <w:numPr>
          <w:ilvl w:val="0"/>
          <w:numId w:val="29"/>
        </w:numPr>
      </w:pPr>
      <w:r>
        <w:rPr>
          <w:rFonts w:ascii="Marianne" w:hAnsi="Marianne"/>
          <w:color w:val="333333"/>
          <w:sz w:val="20"/>
          <w:szCs w:val="20"/>
          <w:shd w:val="clear" w:color="auto" w:fill="FFFFFF"/>
        </w:rPr>
        <w:t>La nature des prestations sous-traitées envisagée</w:t>
      </w:r>
    </w:p>
    <w:p w14:paraId="17E98505" w14:textId="77777777" w:rsidR="00820C7A" w:rsidRDefault="00A30725">
      <w:pPr>
        <w:pStyle w:val="StandardWW"/>
        <w:numPr>
          <w:ilvl w:val="0"/>
          <w:numId w:val="11"/>
        </w:numPr>
      </w:pPr>
      <w:r>
        <w:rPr>
          <w:rFonts w:ascii="Marianne" w:hAnsi="Marianne"/>
          <w:color w:val="333333"/>
          <w:sz w:val="20"/>
          <w:szCs w:val="20"/>
          <w:shd w:val="clear" w:color="auto" w:fill="FFFFFF"/>
        </w:rPr>
        <w:t>Le nom, la raison ou la dénomination sociale et l’adresse du sous-traitant</w:t>
      </w:r>
    </w:p>
    <w:p w14:paraId="74A0C87C" w14:textId="77777777" w:rsidR="00820C7A" w:rsidRDefault="00A30725">
      <w:pPr>
        <w:pStyle w:val="StandardWW"/>
        <w:numPr>
          <w:ilvl w:val="0"/>
          <w:numId w:val="11"/>
        </w:numPr>
      </w:pPr>
      <w:r>
        <w:rPr>
          <w:rFonts w:ascii="Marianne" w:hAnsi="Marianne"/>
          <w:color w:val="333333"/>
          <w:sz w:val="20"/>
          <w:szCs w:val="20"/>
          <w:shd w:val="clear" w:color="auto" w:fill="FFFFFF"/>
        </w:rPr>
        <w:t>Le montant maximum des sommes à verser par paiement direct au sous-traitant</w:t>
      </w:r>
    </w:p>
    <w:p w14:paraId="57383BAD" w14:textId="77777777" w:rsidR="00820C7A" w:rsidRDefault="00A30725">
      <w:pPr>
        <w:pStyle w:val="StandardWW"/>
        <w:numPr>
          <w:ilvl w:val="0"/>
          <w:numId w:val="11"/>
        </w:numPr>
      </w:pPr>
      <w:r>
        <w:rPr>
          <w:rFonts w:ascii="Marianne" w:hAnsi="Marianne"/>
          <w:color w:val="333333"/>
          <w:sz w:val="20"/>
          <w:szCs w:val="20"/>
          <w:shd w:val="clear" w:color="auto" w:fill="FFFFFF"/>
        </w:rPr>
        <w:t>Les conditions de paiement et l’autoliquidation de la TVA</w:t>
      </w:r>
    </w:p>
    <w:p w14:paraId="235634CA" w14:textId="77777777" w:rsidR="00820C7A" w:rsidRDefault="00A30725">
      <w:pPr>
        <w:pStyle w:val="StandardWW"/>
        <w:numPr>
          <w:ilvl w:val="0"/>
          <w:numId w:val="11"/>
        </w:numPr>
      </w:pPr>
      <w:r>
        <w:rPr>
          <w:rFonts w:ascii="Marianne" w:hAnsi="Marianne"/>
          <w:color w:val="333333"/>
          <w:sz w:val="20"/>
          <w:szCs w:val="20"/>
          <w:shd w:val="clear" w:color="auto" w:fill="FFFFFF"/>
        </w:rPr>
        <w:t>Les capacités financières et professionnelles du sous-traitant.</w:t>
      </w:r>
    </w:p>
    <w:p w14:paraId="3D33F429" w14:textId="77777777" w:rsidR="00820C7A" w:rsidRDefault="00820C7A">
      <w:pPr>
        <w:pStyle w:val="StandardWW"/>
        <w:rPr>
          <w:rFonts w:ascii="Marianne" w:hAnsi="Marianne"/>
          <w:color w:val="333333"/>
          <w:sz w:val="20"/>
          <w:szCs w:val="20"/>
          <w:shd w:val="clear" w:color="auto" w:fill="FFFFFF"/>
        </w:rPr>
      </w:pPr>
    </w:p>
    <w:p w14:paraId="0D2AAD60" w14:textId="77777777" w:rsidR="00820C7A" w:rsidRDefault="00A30725">
      <w:pPr>
        <w:pStyle w:val="StandardWW"/>
      </w:pPr>
      <w:r>
        <w:rPr>
          <w:rFonts w:ascii="Marianne" w:hAnsi="Marianne"/>
          <w:color w:val="333333"/>
          <w:sz w:val="20"/>
          <w:szCs w:val="20"/>
          <w:shd w:val="clear" w:color="auto" w:fill="FFFFFF"/>
        </w:rPr>
        <w:t xml:space="preserve">Le RPA doit accepter ou refuser le sous-traitant et agréer ses conditions de paiement. Passé un délai de </w:t>
      </w:r>
      <w:r>
        <w:rPr>
          <w:rFonts w:ascii="Marianne" w:hAnsi="Marianne"/>
          <w:b/>
          <w:bCs/>
          <w:color w:val="333333"/>
          <w:sz w:val="20"/>
          <w:szCs w:val="20"/>
          <w:shd w:val="clear" w:color="auto" w:fill="FFFFFF"/>
        </w:rPr>
        <w:t xml:space="preserve">vingt-et-un (21) jours </w:t>
      </w:r>
      <w:r>
        <w:rPr>
          <w:rFonts w:ascii="Marianne" w:hAnsi="Marianne"/>
          <w:color w:val="333333"/>
          <w:sz w:val="20"/>
          <w:szCs w:val="20"/>
          <w:shd w:val="clear" w:color="auto" w:fill="FFFFFF"/>
        </w:rPr>
        <w:t>à compter de la remise du DC4, il est réputé avoir accepté le sous-traitant et agréé les conditions de paiement.</w:t>
      </w:r>
    </w:p>
    <w:p w14:paraId="394A059B" w14:textId="77777777" w:rsidR="00820C7A" w:rsidRDefault="00820C7A">
      <w:pPr>
        <w:pStyle w:val="m-BlocTitre"/>
        <w:ind w:firstLine="0"/>
        <w:jc w:val="left"/>
        <w:rPr>
          <w:rFonts w:ascii="Marianne" w:hAnsi="Marianne"/>
          <w:color w:val="333333"/>
          <w:sz w:val="20"/>
          <w:szCs w:val="20"/>
          <w:shd w:val="clear" w:color="auto" w:fill="FFFFFF"/>
        </w:rPr>
      </w:pPr>
    </w:p>
    <w:p w14:paraId="67C5DAF5" w14:textId="77777777" w:rsidR="00820C7A" w:rsidRDefault="00820C7A">
      <w:pPr>
        <w:pStyle w:val="Standard"/>
        <w:suppressAutoHyphens w:val="0"/>
        <w:rPr>
          <w:rFonts w:ascii="Marianne" w:eastAsia="Liberation Serif" w:hAnsi="Marianne" w:cs="Liberation Serif"/>
          <w:color w:val="333333"/>
          <w:sz w:val="20"/>
          <w:szCs w:val="20"/>
          <w:shd w:val="clear" w:color="auto" w:fill="FFFFFF"/>
        </w:rPr>
      </w:pPr>
    </w:p>
    <w:p w14:paraId="2C6DC611" w14:textId="77777777" w:rsidR="00820C7A" w:rsidRDefault="00A30725">
      <w:pPr>
        <w:pStyle w:val="Titre2"/>
        <w:spacing w:before="0" w:after="0"/>
      </w:pPr>
      <w:bookmarkStart w:id="34" w:name="__RefHeading___Toc8107_1711182501"/>
      <w:r>
        <w:rPr>
          <w:rFonts w:ascii="Marianne" w:hAnsi="Marianne"/>
          <w:b w:val="0"/>
          <w:bCs w:val="0"/>
          <w:color w:val="355269"/>
          <w:sz w:val="24"/>
          <w:szCs w:val="24"/>
        </w:rPr>
        <w:t>10.2 - Ordres de service</w:t>
      </w:r>
      <w:bookmarkEnd w:id="34"/>
    </w:p>
    <w:p w14:paraId="0A544495" w14:textId="77777777" w:rsidR="00820C7A" w:rsidRDefault="00820C7A">
      <w:pPr>
        <w:pStyle w:val="m-BlocTitre"/>
        <w:ind w:firstLine="0"/>
        <w:jc w:val="both"/>
        <w:rPr>
          <w:rFonts w:ascii="Marianne" w:hAnsi="Marianne"/>
          <w:color w:val="333333"/>
          <w:sz w:val="20"/>
          <w:szCs w:val="20"/>
        </w:rPr>
      </w:pPr>
    </w:p>
    <w:p w14:paraId="5DD7C9C4" w14:textId="77777777" w:rsidR="00820C7A" w:rsidRDefault="00A30725">
      <w:pPr>
        <w:pStyle w:val="m-BlocTitre"/>
        <w:ind w:firstLine="0"/>
        <w:jc w:val="both"/>
      </w:pPr>
      <w:r>
        <w:rPr>
          <w:rFonts w:ascii="Marianne" w:hAnsi="Marianne"/>
          <w:color w:val="333333"/>
          <w:sz w:val="20"/>
          <w:szCs w:val="20"/>
        </w:rPr>
        <w:t>Le marché s’exécute par l’émission d’ordres de services écrits, datés, numérotés et notifiés par le maître d’œuvre ou le maître d’ouvrage. Le titulaire en accuse réception datée.</w:t>
      </w:r>
    </w:p>
    <w:p w14:paraId="3A64428A" w14:textId="77777777" w:rsidR="00820C7A" w:rsidRDefault="00A30725">
      <w:pPr>
        <w:pStyle w:val="m-BlocTitre"/>
        <w:ind w:firstLine="0"/>
        <w:jc w:val="both"/>
      </w:pPr>
      <w:r>
        <w:rPr>
          <w:rFonts w:ascii="Marianne" w:hAnsi="Marianne"/>
          <w:color w:val="333333"/>
          <w:sz w:val="20"/>
          <w:szCs w:val="20"/>
        </w:rPr>
        <w:t>Les ordres de service émis par le maître d’œuvre entraînant une modification des conditions d’exécution du marché, notamment en termes de délai d’exécution, de durée ou de montants, font l’objet d’une validation préalable par le maître d’ouvrage.</w:t>
      </w:r>
    </w:p>
    <w:p w14:paraId="335975E9" w14:textId="77777777" w:rsidR="00820C7A" w:rsidRDefault="00A30725">
      <w:pPr>
        <w:pStyle w:val="m-BlocTitre"/>
        <w:ind w:firstLine="0"/>
        <w:jc w:val="both"/>
      </w:pPr>
      <w:r>
        <w:rPr>
          <w:rFonts w:ascii="Marianne" w:hAnsi="Marianne"/>
          <w:color w:val="333333"/>
          <w:sz w:val="20"/>
          <w:szCs w:val="20"/>
        </w:rPr>
        <w:t>Lorsque le titulaire estime que les prescriptions d'un ordre de service appellent des observations de sa part, il doit les notifier au maître d'œuvre et au maître d’ouvrage, dans un délai de</w:t>
      </w:r>
      <w:r>
        <w:rPr>
          <w:rFonts w:ascii="Marianne" w:hAnsi="Marianne"/>
          <w:b/>
          <w:bCs/>
          <w:color w:val="333333"/>
          <w:sz w:val="20"/>
          <w:szCs w:val="20"/>
        </w:rPr>
        <w:t xml:space="preserve"> quinze (15) jours, </w:t>
      </w:r>
      <w:r>
        <w:rPr>
          <w:rFonts w:ascii="Marianne" w:hAnsi="Marianne"/>
          <w:color w:val="333333"/>
          <w:sz w:val="20"/>
          <w:szCs w:val="20"/>
        </w:rPr>
        <w:t>à compter de la réception de l’ordre de service, sous peine de forclusion.</w:t>
      </w:r>
    </w:p>
    <w:p w14:paraId="0A0D33F4" w14:textId="77777777" w:rsidR="00820C7A" w:rsidRDefault="00820C7A">
      <w:pPr>
        <w:pStyle w:val="m-BlocTitre"/>
        <w:ind w:firstLine="0"/>
        <w:jc w:val="both"/>
        <w:rPr>
          <w:rFonts w:ascii="Marianne" w:hAnsi="Marianne"/>
          <w:color w:val="333333"/>
          <w:sz w:val="20"/>
          <w:szCs w:val="20"/>
        </w:rPr>
      </w:pPr>
    </w:p>
    <w:p w14:paraId="378ED5FB" w14:textId="77777777" w:rsidR="00820C7A" w:rsidRDefault="00A30725">
      <w:pPr>
        <w:pStyle w:val="m-BlocTitre"/>
        <w:ind w:firstLine="0"/>
        <w:jc w:val="both"/>
      </w:pPr>
      <w:r>
        <w:rPr>
          <w:rFonts w:ascii="Marianne" w:hAnsi="Marianne"/>
          <w:color w:val="333333"/>
          <w:sz w:val="20"/>
          <w:szCs w:val="20"/>
        </w:rPr>
        <w:t>Les observations sont notifiées :</w:t>
      </w:r>
    </w:p>
    <w:p w14:paraId="7DB3DCD1" w14:textId="77777777" w:rsidR="00820C7A" w:rsidRDefault="00820C7A">
      <w:pPr>
        <w:pStyle w:val="m-BlocTitre"/>
        <w:ind w:firstLine="0"/>
        <w:jc w:val="both"/>
        <w:rPr>
          <w:rFonts w:ascii="Marianne" w:hAnsi="Marianne"/>
          <w:color w:val="333333"/>
          <w:sz w:val="20"/>
          <w:szCs w:val="20"/>
        </w:rPr>
      </w:pPr>
    </w:p>
    <w:p w14:paraId="782B2792" w14:textId="77777777" w:rsidR="00820C7A" w:rsidRDefault="00A30725">
      <w:pPr>
        <w:pStyle w:val="m-BlocTitre"/>
        <w:numPr>
          <w:ilvl w:val="0"/>
          <w:numId w:val="30"/>
        </w:numPr>
        <w:jc w:val="both"/>
      </w:pPr>
      <w:r>
        <w:rPr>
          <w:rFonts w:ascii="Marianne" w:hAnsi="Marianne"/>
          <w:color w:val="333333"/>
          <w:sz w:val="20"/>
          <w:szCs w:val="20"/>
        </w:rPr>
        <w:t>Au maître d’ouvrage, copie faite au maître d'œuvre, si l'ordre de service est émis par le maître d’ouvrage</w:t>
      </w:r>
    </w:p>
    <w:p w14:paraId="2A9A10BD" w14:textId="77777777" w:rsidR="00820C7A" w:rsidRDefault="00A30725">
      <w:pPr>
        <w:pStyle w:val="m-BlocTitre"/>
        <w:numPr>
          <w:ilvl w:val="0"/>
          <w:numId w:val="12"/>
        </w:numPr>
        <w:jc w:val="both"/>
      </w:pPr>
      <w:r>
        <w:rPr>
          <w:rFonts w:ascii="Marianne" w:hAnsi="Marianne"/>
          <w:color w:val="333333"/>
          <w:sz w:val="20"/>
          <w:szCs w:val="20"/>
        </w:rPr>
        <w:t>Au maître d’œuvre, copie faite au maître d'ouvrage, si l'ordre de service est émis par le maître d’œuvre.</w:t>
      </w:r>
    </w:p>
    <w:p w14:paraId="7380F082" w14:textId="77777777" w:rsidR="00820C7A" w:rsidRDefault="00820C7A">
      <w:pPr>
        <w:pStyle w:val="m-BlocTitre"/>
        <w:ind w:hanging="57"/>
        <w:jc w:val="both"/>
        <w:rPr>
          <w:rFonts w:ascii="Marianne" w:hAnsi="Marianne"/>
          <w:b/>
          <w:bCs/>
          <w:color w:val="333333"/>
          <w:sz w:val="20"/>
          <w:szCs w:val="20"/>
        </w:rPr>
      </w:pPr>
    </w:p>
    <w:p w14:paraId="3497A0DD" w14:textId="77777777" w:rsidR="00820C7A" w:rsidRDefault="00820C7A">
      <w:pPr>
        <w:pStyle w:val="m-BlocTitre"/>
        <w:ind w:hanging="57"/>
        <w:jc w:val="both"/>
        <w:rPr>
          <w:rFonts w:ascii="Marianne" w:hAnsi="Marianne"/>
          <w:b/>
          <w:bCs/>
          <w:color w:val="333333"/>
          <w:sz w:val="20"/>
          <w:szCs w:val="20"/>
        </w:rPr>
      </w:pPr>
    </w:p>
    <w:p w14:paraId="38031F05" w14:textId="77777777" w:rsidR="00820C7A" w:rsidRDefault="00A30725">
      <w:pPr>
        <w:pStyle w:val="Titre2"/>
        <w:spacing w:before="0" w:after="0"/>
      </w:pPr>
      <w:bookmarkStart w:id="35" w:name="__RefHeading___Toc8109_1711182501"/>
      <w:r>
        <w:rPr>
          <w:rFonts w:ascii="Marianne" w:hAnsi="Marianne"/>
          <w:b w:val="0"/>
          <w:bCs w:val="0"/>
          <w:color w:val="355269"/>
          <w:sz w:val="24"/>
          <w:szCs w:val="24"/>
        </w:rPr>
        <w:t>10.3 - Délais d’exécution</w:t>
      </w:r>
      <w:bookmarkEnd w:id="35"/>
    </w:p>
    <w:p w14:paraId="6AC9C966" w14:textId="77777777" w:rsidR="00820C7A" w:rsidRDefault="00820C7A">
      <w:pPr>
        <w:pStyle w:val="m-BlocTitre"/>
        <w:ind w:firstLine="0"/>
        <w:jc w:val="both"/>
        <w:rPr>
          <w:rFonts w:ascii="Marianne" w:hAnsi="Marianne"/>
          <w:color w:val="333333"/>
          <w:sz w:val="20"/>
          <w:szCs w:val="20"/>
          <w:shd w:val="clear" w:color="auto" w:fill="FFFF00"/>
        </w:rPr>
      </w:pPr>
    </w:p>
    <w:p w14:paraId="5A402BF0" w14:textId="77777777" w:rsidR="00820C7A" w:rsidRDefault="00A30725">
      <w:pPr>
        <w:pStyle w:val="m-BlocTitre"/>
        <w:ind w:firstLine="0"/>
        <w:jc w:val="both"/>
      </w:pPr>
      <w:r>
        <w:rPr>
          <w:rFonts w:ascii="Marianne" w:hAnsi="Marianne"/>
          <w:color w:val="333333"/>
          <w:sz w:val="20"/>
          <w:szCs w:val="20"/>
        </w:rPr>
        <w:t>Le délai d'exécution du marché comprend la période de préparation ainsi que le repliement des installations de chantier et la remise en état des terrains et des lieux.</w:t>
      </w:r>
    </w:p>
    <w:p w14:paraId="6AE286F4" w14:textId="77777777" w:rsidR="00820C7A" w:rsidRDefault="00A30725">
      <w:pPr>
        <w:pStyle w:val="m-BlocTitre"/>
        <w:ind w:firstLine="0"/>
        <w:jc w:val="both"/>
      </w:pPr>
      <w:r>
        <w:rPr>
          <w:rFonts w:ascii="Marianne" w:hAnsi="Marianne"/>
          <w:color w:val="333333"/>
          <w:sz w:val="20"/>
          <w:szCs w:val="20"/>
        </w:rPr>
        <w:t>Un ordre de service précise la date de démarrage de l’exécution des travaux incluant la période de préparation.</w:t>
      </w:r>
    </w:p>
    <w:p w14:paraId="0F6026A5" w14:textId="77777777" w:rsidR="00820C7A" w:rsidRDefault="00820C7A">
      <w:pPr>
        <w:pStyle w:val="m-BlocTitre"/>
        <w:ind w:firstLine="0"/>
        <w:jc w:val="both"/>
        <w:rPr>
          <w:rFonts w:ascii="Marianne" w:hAnsi="Marianne"/>
          <w:color w:val="333333"/>
          <w:sz w:val="20"/>
          <w:szCs w:val="20"/>
          <w:shd w:val="clear" w:color="auto" w:fill="FFFF00"/>
        </w:rPr>
      </w:pPr>
    </w:p>
    <w:p w14:paraId="76B73FE9" w14:textId="77777777" w:rsidR="00820C7A" w:rsidRDefault="00A30725">
      <w:pPr>
        <w:pStyle w:val="m-BlocTitre"/>
        <w:ind w:firstLine="0"/>
        <w:jc w:val="both"/>
      </w:pPr>
      <w:r>
        <w:rPr>
          <w:rFonts w:ascii="Marianne" w:hAnsi="Marianne"/>
          <w:color w:val="333333"/>
          <w:sz w:val="20"/>
          <w:szCs w:val="20"/>
        </w:rPr>
        <w:lastRenderedPageBreak/>
        <w:t>Le titulaire ne peut se prévaloir d'aucun préjudice si la date pour le début de la période de préparation ou le début d'exécution des travaux n'est pas postérieure de plus de six mois à celle de la notification du marché.</w:t>
      </w:r>
    </w:p>
    <w:p w14:paraId="6F1BC1C8" w14:textId="77777777" w:rsidR="00820C7A" w:rsidRDefault="00820C7A">
      <w:pPr>
        <w:pStyle w:val="m-BlocTitre"/>
        <w:ind w:firstLine="0"/>
        <w:jc w:val="left"/>
        <w:rPr>
          <w:rFonts w:ascii="Marianne" w:hAnsi="Marianne"/>
          <w:color w:val="333333"/>
          <w:sz w:val="20"/>
          <w:szCs w:val="20"/>
          <w:shd w:val="clear" w:color="auto" w:fill="FFFF00"/>
        </w:rPr>
      </w:pPr>
    </w:p>
    <w:p w14:paraId="16E6047A" w14:textId="77777777" w:rsidR="00820C7A" w:rsidRDefault="00820C7A">
      <w:pPr>
        <w:pStyle w:val="m-BlocTitre"/>
        <w:ind w:firstLine="0"/>
        <w:jc w:val="left"/>
        <w:rPr>
          <w:rFonts w:ascii="Marianne" w:hAnsi="Marianne"/>
          <w:color w:val="333333"/>
          <w:sz w:val="20"/>
          <w:szCs w:val="20"/>
          <w:shd w:val="clear" w:color="auto" w:fill="FFFF00"/>
        </w:rPr>
      </w:pPr>
    </w:p>
    <w:p w14:paraId="114688AD" w14:textId="77777777" w:rsidR="00820C7A" w:rsidRDefault="00A30725">
      <w:pPr>
        <w:pStyle w:val="Titre2"/>
        <w:spacing w:before="0" w:after="0"/>
      </w:pPr>
      <w:bookmarkStart w:id="36" w:name="__RefHeading___Toc8111_1711182501"/>
      <w:r>
        <w:rPr>
          <w:rFonts w:ascii="Marianne" w:hAnsi="Marianne"/>
          <w:b w:val="0"/>
          <w:bCs w:val="0"/>
          <w:color w:val="355269"/>
          <w:sz w:val="24"/>
          <w:szCs w:val="24"/>
        </w:rPr>
        <w:t>10.4 - Prolongation des délais d'exécution</w:t>
      </w:r>
      <w:bookmarkEnd w:id="36"/>
    </w:p>
    <w:p w14:paraId="59F60BD8" w14:textId="77777777" w:rsidR="00820C7A" w:rsidRDefault="00820C7A">
      <w:pPr>
        <w:pStyle w:val="TextbodyWW"/>
        <w:spacing w:after="0"/>
        <w:rPr>
          <w:rFonts w:ascii="Marianne" w:hAnsi="Marianne"/>
          <w:color w:val="355269"/>
          <w:sz w:val="20"/>
          <w:szCs w:val="20"/>
        </w:rPr>
      </w:pPr>
    </w:p>
    <w:p w14:paraId="4F3143BF" w14:textId="77777777" w:rsidR="00820C7A" w:rsidRDefault="00A30725">
      <w:pPr>
        <w:pStyle w:val="Paragraphe"/>
        <w:spacing w:before="0"/>
      </w:pPr>
      <w:r>
        <w:rPr>
          <w:rFonts w:ascii="Marianne" w:hAnsi="Marianne"/>
          <w:color w:val="333333"/>
          <w:sz w:val="20"/>
          <w:szCs w:val="20"/>
          <w:shd w:val="clear" w:color="auto" w:fill="FFFFFF"/>
        </w:rPr>
        <w:t>Lorsque le titulaire est dans l’impossibilité de respecter les délais d’exécution, du fait du pouvoir adjudicateur ou du fait d’un événement ayant le caractère de force majeure, ou toute autre cause n’engageant pas sa responsabilité, le pouvoir adjudicateur prolonge le délai d’exécution.</w:t>
      </w:r>
    </w:p>
    <w:p w14:paraId="3000CDE7" w14:textId="77777777" w:rsidR="00820C7A" w:rsidRDefault="00A30725">
      <w:pPr>
        <w:pStyle w:val="Paragraphe"/>
        <w:spacing w:before="0"/>
      </w:pPr>
      <w:r>
        <w:rPr>
          <w:rFonts w:ascii="Marianne" w:hAnsi="Marianne"/>
          <w:color w:val="333333"/>
          <w:sz w:val="20"/>
          <w:szCs w:val="20"/>
          <w:shd w:val="clear" w:color="auto" w:fill="FFFFFF"/>
        </w:rPr>
        <w:t>Au terme de l’article 18.2 du CCAG Travaux, le titulaire devra immédiatement faire connaître au maître de l’ouvrage tout fait de nature à modifier les dates d’exécution prévues.</w:t>
      </w:r>
    </w:p>
    <w:p w14:paraId="29E7F6C1" w14:textId="77777777" w:rsidR="00820C7A" w:rsidRDefault="00A30725">
      <w:pPr>
        <w:pStyle w:val="Paragraphe"/>
        <w:spacing w:before="0"/>
      </w:pPr>
      <w:r>
        <w:rPr>
          <w:rFonts w:ascii="Marianne" w:hAnsi="Marianne"/>
          <w:color w:val="333333"/>
          <w:sz w:val="20"/>
          <w:szCs w:val="20"/>
          <w:shd w:val="clear" w:color="auto" w:fill="FFFFFF"/>
        </w:rPr>
        <w:t>Pour bénéficier d’une prolongation du délai d’exécution, le titulaire signale par écrit (courriel) au pouvoir adjudicateur les causes faisant obstacle à l’exécution du marché dans le délai contractuel.</w:t>
      </w:r>
    </w:p>
    <w:p w14:paraId="42F209CD" w14:textId="77777777" w:rsidR="00820C7A" w:rsidRDefault="00820C7A">
      <w:pPr>
        <w:pStyle w:val="m-BlocTitre"/>
        <w:ind w:firstLine="0"/>
        <w:jc w:val="left"/>
        <w:rPr>
          <w:rFonts w:ascii="Marianne" w:hAnsi="Marianne"/>
          <w:color w:val="333333"/>
          <w:sz w:val="20"/>
          <w:szCs w:val="20"/>
        </w:rPr>
      </w:pPr>
    </w:p>
    <w:p w14:paraId="5A6EE672" w14:textId="77777777" w:rsidR="00820C7A" w:rsidRDefault="00820C7A">
      <w:pPr>
        <w:pStyle w:val="m-BlocTitre"/>
        <w:ind w:firstLine="0"/>
        <w:jc w:val="left"/>
        <w:rPr>
          <w:rFonts w:ascii="Marianne" w:hAnsi="Marianne"/>
          <w:color w:val="333333"/>
          <w:sz w:val="20"/>
          <w:szCs w:val="20"/>
        </w:rPr>
      </w:pPr>
    </w:p>
    <w:p w14:paraId="6B8B8F9C" w14:textId="77777777" w:rsidR="00820C7A" w:rsidRDefault="00A30725">
      <w:pPr>
        <w:pStyle w:val="Titre2"/>
        <w:spacing w:before="0" w:after="0"/>
      </w:pPr>
      <w:bookmarkStart w:id="37" w:name="__RefHeading___Toc8113_1711182501"/>
      <w:r>
        <w:rPr>
          <w:rFonts w:ascii="Marianne" w:hAnsi="Marianne"/>
          <w:b w:val="0"/>
          <w:bCs w:val="0"/>
          <w:color w:val="355269"/>
          <w:sz w:val="24"/>
          <w:szCs w:val="24"/>
        </w:rPr>
        <w:t>10.5 - Constatations et constats contradictoires</w:t>
      </w:r>
      <w:bookmarkEnd w:id="37"/>
    </w:p>
    <w:p w14:paraId="64113899" w14:textId="77777777" w:rsidR="00820C7A" w:rsidRDefault="00820C7A">
      <w:pPr>
        <w:pStyle w:val="m-BlocTitre"/>
        <w:ind w:firstLine="0"/>
        <w:jc w:val="both"/>
        <w:rPr>
          <w:rFonts w:ascii="Marianne" w:hAnsi="Marianne"/>
          <w:color w:val="333333"/>
          <w:sz w:val="20"/>
          <w:szCs w:val="20"/>
        </w:rPr>
      </w:pPr>
    </w:p>
    <w:p w14:paraId="03B53933" w14:textId="77777777" w:rsidR="00820C7A" w:rsidRDefault="00A30725">
      <w:pPr>
        <w:pStyle w:val="m-BlocTitre"/>
        <w:ind w:firstLine="0"/>
        <w:jc w:val="both"/>
      </w:pPr>
      <w:r>
        <w:rPr>
          <w:rFonts w:ascii="Marianne" w:hAnsi="Marianne"/>
          <w:color w:val="333333"/>
          <w:sz w:val="20"/>
          <w:szCs w:val="20"/>
        </w:rPr>
        <w:t>Des constatations contradictoires peuvent être faites sur demande, soit du titulaire, soit du maître d’œuvre, préalablement ou en cours d’exécution des travaux.</w:t>
      </w:r>
    </w:p>
    <w:p w14:paraId="5A60176B" w14:textId="77777777" w:rsidR="00820C7A" w:rsidRDefault="00820C7A">
      <w:pPr>
        <w:pStyle w:val="m-BlocTitre"/>
        <w:ind w:firstLine="0"/>
        <w:jc w:val="both"/>
        <w:rPr>
          <w:rFonts w:ascii="Marianne" w:hAnsi="Marianne"/>
          <w:color w:val="333333"/>
          <w:sz w:val="20"/>
          <w:szCs w:val="20"/>
        </w:rPr>
      </w:pPr>
    </w:p>
    <w:p w14:paraId="336F3F0F" w14:textId="77777777" w:rsidR="00820C7A" w:rsidRDefault="00A30725">
      <w:pPr>
        <w:pStyle w:val="m-BlocTitre"/>
        <w:ind w:firstLine="0"/>
        <w:jc w:val="both"/>
      </w:pPr>
      <w:r>
        <w:rPr>
          <w:rFonts w:ascii="Marianne" w:hAnsi="Marianne"/>
          <w:color w:val="333333"/>
          <w:sz w:val="20"/>
          <w:szCs w:val="20"/>
        </w:rPr>
        <w:t>Le maître d’œuvre fixe la date des constatations. Lorsque la demande est présentée par le titulaire, cette date ne peut être postérieure de plus de</w:t>
      </w:r>
      <w:r>
        <w:rPr>
          <w:rFonts w:ascii="Marianne" w:hAnsi="Marianne"/>
          <w:b/>
          <w:bCs/>
          <w:color w:val="333333"/>
          <w:sz w:val="20"/>
          <w:szCs w:val="20"/>
        </w:rPr>
        <w:t xml:space="preserve"> trois (3) jours</w:t>
      </w:r>
      <w:r>
        <w:rPr>
          <w:rFonts w:ascii="Marianne" w:hAnsi="Marianne"/>
          <w:color w:val="333333"/>
          <w:sz w:val="20"/>
          <w:szCs w:val="20"/>
        </w:rPr>
        <w:t xml:space="preserve"> à celle de la demande. Les constatations donnent lieu à la rédaction d’un constat dressé sur-le-champ par le maître d’œuvre contradictoirement avec le titulaire.</w:t>
      </w:r>
    </w:p>
    <w:p w14:paraId="4DD2FE76" w14:textId="77777777" w:rsidR="00820C7A" w:rsidRDefault="00A30725">
      <w:pPr>
        <w:pStyle w:val="m-BlocTitre"/>
        <w:ind w:firstLine="0"/>
        <w:jc w:val="both"/>
      </w:pPr>
      <w:r>
        <w:rPr>
          <w:rFonts w:ascii="Marianne" w:hAnsi="Marianne"/>
          <w:color w:val="333333"/>
          <w:sz w:val="20"/>
          <w:szCs w:val="20"/>
        </w:rPr>
        <w:t xml:space="preserve">Si le titulaire refuse de signer ce constat ou ne le signe qu’avec réserve, il doit, dans les </w:t>
      </w:r>
      <w:r>
        <w:rPr>
          <w:rFonts w:ascii="Marianne" w:hAnsi="Marianne"/>
          <w:b/>
          <w:bCs/>
          <w:color w:val="333333"/>
          <w:sz w:val="20"/>
          <w:szCs w:val="20"/>
        </w:rPr>
        <w:t>cinq (5) jours ouvrés</w:t>
      </w:r>
      <w:r>
        <w:rPr>
          <w:rFonts w:ascii="Marianne" w:hAnsi="Marianne"/>
          <w:color w:val="333333"/>
          <w:sz w:val="20"/>
          <w:szCs w:val="20"/>
        </w:rPr>
        <w:t xml:space="preserve"> qui suivent, préciser par écrit ses observations ou réserves au maître d’œuvre.</w:t>
      </w:r>
    </w:p>
    <w:p w14:paraId="3278D0CE" w14:textId="77777777" w:rsidR="00820C7A" w:rsidRDefault="00820C7A">
      <w:pPr>
        <w:pStyle w:val="m-BlocTitre"/>
        <w:ind w:firstLine="0"/>
        <w:jc w:val="both"/>
        <w:rPr>
          <w:rFonts w:ascii="Marianne" w:hAnsi="Marianne"/>
          <w:color w:val="333333"/>
          <w:sz w:val="20"/>
          <w:szCs w:val="20"/>
        </w:rPr>
      </w:pPr>
    </w:p>
    <w:p w14:paraId="5FEF43CE" w14:textId="77777777" w:rsidR="00820C7A" w:rsidRDefault="00A30725">
      <w:pPr>
        <w:pStyle w:val="m-BlocTitre"/>
        <w:ind w:firstLine="0"/>
        <w:jc w:val="both"/>
      </w:pPr>
      <w:r>
        <w:rPr>
          <w:rFonts w:ascii="Marianne" w:hAnsi="Marianne"/>
          <w:color w:val="333333"/>
          <w:sz w:val="20"/>
          <w:szCs w:val="20"/>
        </w:rPr>
        <w:t>Si le titulaire dûment convoqué en temps utile n’est pas présent ou représenté aux constatations, il est réputé accepter sans réserve le constat qui en résulte.</w:t>
      </w:r>
    </w:p>
    <w:p w14:paraId="79090EEC" w14:textId="77777777" w:rsidR="00820C7A" w:rsidRDefault="00820C7A">
      <w:pPr>
        <w:pStyle w:val="m-BlocTitre"/>
        <w:ind w:firstLine="0"/>
        <w:jc w:val="both"/>
        <w:rPr>
          <w:rFonts w:ascii="Marianne" w:hAnsi="Marianne"/>
          <w:color w:val="333333"/>
          <w:sz w:val="20"/>
          <w:szCs w:val="20"/>
        </w:rPr>
      </w:pPr>
    </w:p>
    <w:p w14:paraId="6B8E72CF" w14:textId="77777777" w:rsidR="00820C7A" w:rsidRDefault="00A30725">
      <w:pPr>
        <w:pStyle w:val="m-BlocTitre"/>
        <w:ind w:firstLine="0"/>
        <w:jc w:val="both"/>
      </w:pPr>
      <w:r>
        <w:rPr>
          <w:rFonts w:ascii="Marianne" w:hAnsi="Marianne"/>
          <w:color w:val="333333"/>
          <w:sz w:val="20"/>
          <w:szCs w:val="20"/>
        </w:rPr>
        <w:t>Le titulaire est tenu de demander, en temps utile, qu'il soit procédé à des constatations contradictoires pour les prestations qui ne pourraient faire l'objet de constatations ultérieures, notamment lorsque les ouvrages doivent se trouver par la suite cachés ou inaccessibles.</w:t>
      </w:r>
    </w:p>
    <w:p w14:paraId="52D771CC" w14:textId="77777777" w:rsidR="00820C7A" w:rsidRDefault="00820C7A">
      <w:pPr>
        <w:pStyle w:val="m-BlocTitre"/>
        <w:ind w:firstLine="0"/>
        <w:jc w:val="both"/>
        <w:rPr>
          <w:rFonts w:ascii="Marianne" w:hAnsi="Marianne"/>
          <w:color w:val="333333"/>
          <w:sz w:val="20"/>
          <w:szCs w:val="20"/>
        </w:rPr>
      </w:pPr>
    </w:p>
    <w:p w14:paraId="2E359007" w14:textId="77777777" w:rsidR="00820C7A" w:rsidRDefault="00A30725">
      <w:pPr>
        <w:pStyle w:val="Titre2"/>
        <w:spacing w:before="0" w:after="0"/>
      </w:pPr>
      <w:bookmarkStart w:id="38" w:name="__RefHeading___Toc8115_1711182501"/>
      <w:r>
        <w:rPr>
          <w:rFonts w:ascii="Marianne" w:hAnsi="Marianne"/>
          <w:b w:val="0"/>
          <w:bCs w:val="0"/>
          <w:color w:val="355269"/>
          <w:sz w:val="24"/>
          <w:szCs w:val="24"/>
        </w:rPr>
        <w:t>10.6 - Clause de Réexamen</w:t>
      </w:r>
      <w:bookmarkEnd w:id="38"/>
    </w:p>
    <w:p w14:paraId="57E32C1E" w14:textId="77777777" w:rsidR="00820C7A" w:rsidRDefault="00820C7A">
      <w:pPr>
        <w:pStyle w:val="TextbodyWW"/>
        <w:spacing w:after="0"/>
        <w:rPr>
          <w:rFonts w:ascii="Marianne" w:hAnsi="Marianne"/>
          <w:color w:val="333333"/>
          <w:sz w:val="20"/>
          <w:szCs w:val="20"/>
        </w:rPr>
      </w:pPr>
    </w:p>
    <w:p w14:paraId="412050FE" w14:textId="77777777" w:rsidR="00820C7A" w:rsidRDefault="00A30725">
      <w:pPr>
        <w:pStyle w:val="TextbodyWW"/>
        <w:spacing w:after="0"/>
      </w:pPr>
      <w:r>
        <w:rPr>
          <w:rFonts w:ascii="Marianne" w:hAnsi="Marianne"/>
          <w:color w:val="333333"/>
          <w:sz w:val="20"/>
          <w:szCs w:val="20"/>
          <w:shd w:val="clear" w:color="auto" w:fill="FFFFFF"/>
        </w:rPr>
        <w:t>Conformément aux dispositions de l’article R2194-1 du Code de la commande publique le présent marché introduit une clause de réexamen qui peut être invoquée tout au long de la vie du marché.</w:t>
      </w:r>
    </w:p>
    <w:p w14:paraId="0FCFEECD" w14:textId="77777777" w:rsidR="00820C7A" w:rsidRDefault="00820C7A">
      <w:pPr>
        <w:pStyle w:val="TextbodyWW"/>
        <w:spacing w:after="0"/>
        <w:rPr>
          <w:rFonts w:ascii="Marianne" w:hAnsi="Marianne"/>
          <w:color w:val="333333"/>
          <w:sz w:val="20"/>
          <w:szCs w:val="20"/>
        </w:rPr>
      </w:pPr>
    </w:p>
    <w:p w14:paraId="3708EFBC" w14:textId="77777777" w:rsidR="00820C7A" w:rsidRDefault="00A30725">
      <w:pPr>
        <w:pStyle w:val="m-BlocTitre"/>
        <w:ind w:firstLine="0"/>
        <w:jc w:val="both"/>
      </w:pPr>
      <w:r>
        <w:rPr>
          <w:rFonts w:ascii="Marianne" w:hAnsi="Marianne"/>
          <w:color w:val="333333"/>
          <w:sz w:val="20"/>
          <w:szCs w:val="20"/>
          <w:shd w:val="clear" w:color="auto" w:fill="FFFFFF"/>
        </w:rPr>
        <w:t>Les modifications sont strictement liées à l’objet du marché et font l'objet d’un avenant après accord du pouvoir adjudicateur.</w:t>
      </w:r>
    </w:p>
    <w:p w14:paraId="6CE1E127" w14:textId="77777777" w:rsidR="00820C7A" w:rsidRDefault="00820C7A">
      <w:pPr>
        <w:pStyle w:val="m-BlocTitre"/>
        <w:ind w:firstLine="0"/>
        <w:jc w:val="both"/>
        <w:rPr>
          <w:rFonts w:ascii="Marianne" w:hAnsi="Marianne"/>
          <w:color w:val="333333"/>
          <w:sz w:val="20"/>
          <w:szCs w:val="20"/>
          <w:shd w:val="clear" w:color="auto" w:fill="FFFFFF"/>
        </w:rPr>
      </w:pPr>
    </w:p>
    <w:p w14:paraId="3087778D" w14:textId="77777777" w:rsidR="00820C7A" w:rsidRDefault="00820C7A">
      <w:pPr>
        <w:pStyle w:val="m-BlocTitre"/>
        <w:ind w:firstLine="0"/>
        <w:jc w:val="both"/>
        <w:rPr>
          <w:rFonts w:ascii="Marianne" w:hAnsi="Marianne"/>
          <w:color w:val="333333"/>
          <w:sz w:val="20"/>
          <w:szCs w:val="20"/>
          <w:shd w:val="clear" w:color="auto" w:fill="FFFFFF"/>
        </w:rPr>
      </w:pPr>
    </w:p>
    <w:p w14:paraId="580222BB" w14:textId="77777777" w:rsidR="00820C7A" w:rsidRDefault="00A30725">
      <w:pPr>
        <w:pStyle w:val="Titre1"/>
        <w:spacing w:before="0"/>
      </w:pPr>
      <w:bookmarkStart w:id="39" w:name="__RefHeading___Toc6737_843355001"/>
      <w:r>
        <w:rPr>
          <w:rFonts w:ascii="Marianne" w:hAnsi="Marianne"/>
          <w:b w:val="0"/>
          <w:bCs w:val="0"/>
          <w:color w:val="355269"/>
          <w:sz w:val="26"/>
          <w:szCs w:val="26"/>
        </w:rPr>
        <w:t>Article 11 - Pénalités, primes et retenues</w:t>
      </w:r>
      <w:bookmarkEnd w:id="39"/>
    </w:p>
    <w:p w14:paraId="64FB36D9" w14:textId="77777777" w:rsidR="00820C7A" w:rsidRDefault="00820C7A">
      <w:pPr>
        <w:pStyle w:val="Titre2"/>
        <w:spacing w:before="0" w:after="0"/>
        <w:rPr>
          <w:rFonts w:ascii="Marianne" w:hAnsi="Marianne"/>
          <w:b w:val="0"/>
          <w:bCs w:val="0"/>
          <w:color w:val="355269"/>
          <w:sz w:val="26"/>
          <w:szCs w:val="26"/>
        </w:rPr>
      </w:pPr>
    </w:p>
    <w:p w14:paraId="147417A6" w14:textId="77777777" w:rsidR="00820C7A" w:rsidRDefault="00A30725">
      <w:pPr>
        <w:pStyle w:val="Titre2"/>
        <w:spacing w:before="0" w:after="0"/>
      </w:pPr>
      <w:bookmarkStart w:id="40" w:name="__RefHeading___Toc8117_1711182501"/>
      <w:r>
        <w:rPr>
          <w:rFonts w:ascii="Marianne" w:hAnsi="Marianne"/>
          <w:b w:val="0"/>
          <w:bCs w:val="0"/>
          <w:color w:val="355269"/>
          <w:sz w:val="24"/>
          <w:szCs w:val="24"/>
        </w:rPr>
        <w:t>11.1 - Pénalités de retard</w:t>
      </w:r>
      <w:bookmarkEnd w:id="40"/>
    </w:p>
    <w:p w14:paraId="44BBF599" w14:textId="77777777" w:rsidR="00820C7A" w:rsidRDefault="00820C7A">
      <w:pPr>
        <w:pStyle w:val="m-BlocTitre"/>
        <w:ind w:firstLine="0"/>
        <w:jc w:val="both"/>
        <w:rPr>
          <w:rFonts w:ascii="Marianne" w:hAnsi="Marianne"/>
          <w:color w:val="333333"/>
          <w:sz w:val="20"/>
          <w:szCs w:val="20"/>
        </w:rPr>
      </w:pPr>
    </w:p>
    <w:p w14:paraId="79C9D48E" w14:textId="77777777" w:rsidR="00820C7A" w:rsidRDefault="00A30725">
      <w:pPr>
        <w:pStyle w:val="m-BlocTitre"/>
        <w:ind w:firstLine="0"/>
        <w:jc w:val="both"/>
      </w:pPr>
      <w:r>
        <w:rPr>
          <w:rFonts w:ascii="Marianne" w:hAnsi="Marianne"/>
          <w:color w:val="333333"/>
          <w:sz w:val="20"/>
          <w:szCs w:val="20"/>
        </w:rPr>
        <w:t>Conformément à l’article 19.2.1 du CCAG, le titulaire est exonéré des pénalités dont le montant total ne dépasse pas 1 000 euros pour l’ensemble du lot considéré.</w:t>
      </w:r>
    </w:p>
    <w:p w14:paraId="4EEC53F4" w14:textId="77777777" w:rsidR="00820C7A" w:rsidRDefault="00820C7A">
      <w:pPr>
        <w:pStyle w:val="m-BlocTitre"/>
        <w:ind w:firstLine="0"/>
        <w:jc w:val="both"/>
        <w:rPr>
          <w:rFonts w:ascii="Marianne" w:hAnsi="Marianne"/>
          <w:color w:val="333333"/>
          <w:sz w:val="20"/>
          <w:szCs w:val="20"/>
        </w:rPr>
      </w:pPr>
    </w:p>
    <w:p w14:paraId="5B5DA7F5" w14:textId="77777777" w:rsidR="00820C7A" w:rsidRDefault="00A30725">
      <w:pPr>
        <w:pStyle w:val="m-BlocTitre"/>
        <w:ind w:firstLine="0"/>
        <w:jc w:val="both"/>
      </w:pPr>
      <w:r>
        <w:rPr>
          <w:rFonts w:ascii="Marianne" w:hAnsi="Marianne"/>
          <w:color w:val="333333"/>
          <w:sz w:val="20"/>
          <w:szCs w:val="20"/>
        </w:rPr>
        <w:t>Conformément à l’article 19.2.2 du CCAG, le montant total des pénalités de retard appliquées au titulaire ne peut excéder 10 % du montant total hors taxes du lot considéré.</w:t>
      </w:r>
    </w:p>
    <w:p w14:paraId="3301468F" w14:textId="77777777" w:rsidR="00820C7A" w:rsidRDefault="00820C7A">
      <w:pPr>
        <w:pStyle w:val="m-BlocTitre"/>
        <w:ind w:firstLine="0"/>
        <w:jc w:val="both"/>
        <w:rPr>
          <w:rFonts w:ascii="Marianne" w:hAnsi="Marianne"/>
          <w:color w:val="333333"/>
          <w:sz w:val="20"/>
          <w:szCs w:val="20"/>
        </w:rPr>
      </w:pPr>
    </w:p>
    <w:p w14:paraId="52FCACA5" w14:textId="77777777" w:rsidR="00820C7A" w:rsidRDefault="00A30725">
      <w:pPr>
        <w:pStyle w:val="m-BlocTitre"/>
        <w:ind w:firstLine="0"/>
        <w:jc w:val="both"/>
      </w:pPr>
      <w:r>
        <w:rPr>
          <w:rFonts w:ascii="Marianne" w:hAnsi="Marianne"/>
          <w:color w:val="333333"/>
          <w:sz w:val="20"/>
          <w:szCs w:val="20"/>
        </w:rPr>
        <w:t>Conformément à l’article 19.2.3 du CCAG, en cas de retard imputable au titulaire dans l'exécution des travaux, il est appliqué une pénalité journalière de 1/3 000 du montant hors taxes de l'ensemble du lot concerné.</w:t>
      </w:r>
    </w:p>
    <w:p w14:paraId="427827D5" w14:textId="77777777" w:rsidR="00820C7A" w:rsidRDefault="00820C7A">
      <w:pPr>
        <w:pStyle w:val="m-BlocTitre"/>
        <w:ind w:firstLine="0"/>
        <w:jc w:val="both"/>
        <w:rPr>
          <w:rFonts w:ascii="Marianne" w:hAnsi="Marianne"/>
          <w:color w:val="333333"/>
          <w:sz w:val="20"/>
          <w:szCs w:val="20"/>
        </w:rPr>
      </w:pPr>
    </w:p>
    <w:p w14:paraId="169CF3D1" w14:textId="77777777" w:rsidR="00820C7A" w:rsidRDefault="00A30725">
      <w:pPr>
        <w:pStyle w:val="m-BlocTitre"/>
        <w:ind w:firstLine="0"/>
        <w:jc w:val="both"/>
      </w:pPr>
      <w:r>
        <w:rPr>
          <w:rFonts w:ascii="Marianne" w:hAnsi="Marianne"/>
          <w:b/>
          <w:bCs/>
          <w:color w:val="333333"/>
          <w:sz w:val="20"/>
          <w:szCs w:val="20"/>
        </w:rPr>
        <w:t>Par dérogation à l’article 19.2.4 du CCAG</w:t>
      </w:r>
      <w:r>
        <w:rPr>
          <w:rFonts w:ascii="Marianne" w:hAnsi="Marianne"/>
          <w:color w:val="333333"/>
          <w:sz w:val="20"/>
          <w:szCs w:val="20"/>
        </w:rPr>
        <w:t>, Lorsque le maître d’ouvrage envisage d’appliquer les pénalités de retard, constatées par le maître d’œuvre, il invite, par écrit, le titulaire à présenter ses observations dans un délai de</w:t>
      </w:r>
      <w:r>
        <w:rPr>
          <w:rFonts w:ascii="Marianne" w:hAnsi="Marianne"/>
          <w:b/>
          <w:bCs/>
          <w:color w:val="333333"/>
          <w:sz w:val="20"/>
          <w:szCs w:val="20"/>
        </w:rPr>
        <w:t xml:space="preserve"> huit (8) jours.</w:t>
      </w:r>
    </w:p>
    <w:p w14:paraId="1E425FCF" w14:textId="77777777" w:rsidR="00820C7A" w:rsidRDefault="00820C7A">
      <w:pPr>
        <w:pStyle w:val="m-BlocTitre"/>
        <w:ind w:firstLine="0"/>
        <w:jc w:val="both"/>
        <w:rPr>
          <w:rFonts w:ascii="Marianne" w:hAnsi="Marianne"/>
          <w:b/>
          <w:bCs/>
          <w:color w:val="333333"/>
          <w:sz w:val="20"/>
          <w:szCs w:val="20"/>
        </w:rPr>
      </w:pPr>
    </w:p>
    <w:p w14:paraId="73625B97" w14:textId="77777777" w:rsidR="00820C7A" w:rsidRDefault="00A30725">
      <w:pPr>
        <w:pStyle w:val="m-BlocTitre"/>
        <w:ind w:firstLine="0"/>
        <w:jc w:val="both"/>
      </w:pPr>
      <w:r>
        <w:rPr>
          <w:rFonts w:ascii="Marianne" w:hAnsi="Marianne"/>
          <w:color w:val="333333"/>
          <w:sz w:val="20"/>
          <w:szCs w:val="20"/>
        </w:rPr>
        <w:t>Le maître d’ouvrage précise le montant des pénalités susceptibles d’être appliquées, le ou les retards concernés ainsi que le délai imparti au titulaire pour présenter ses observations.</w:t>
      </w:r>
    </w:p>
    <w:p w14:paraId="1F60B66E" w14:textId="77777777" w:rsidR="00820C7A" w:rsidRDefault="00A30725">
      <w:pPr>
        <w:pStyle w:val="m-BlocTitre"/>
        <w:ind w:firstLine="0"/>
        <w:jc w:val="both"/>
      </w:pPr>
      <w:r>
        <w:rPr>
          <w:rFonts w:ascii="Marianne" w:hAnsi="Marianne"/>
          <w:color w:val="333333"/>
          <w:sz w:val="20"/>
          <w:szCs w:val="20"/>
        </w:rPr>
        <w:t>A défaut de réponse du titulaire, le maître d’ouvrage applique les pénalités de retard.</w:t>
      </w:r>
    </w:p>
    <w:p w14:paraId="5C435621" w14:textId="77777777" w:rsidR="00820C7A" w:rsidRDefault="00820C7A">
      <w:pPr>
        <w:pStyle w:val="m-BlocTitre"/>
        <w:ind w:firstLine="0"/>
        <w:jc w:val="both"/>
        <w:rPr>
          <w:rFonts w:ascii="Marianne" w:hAnsi="Marianne"/>
          <w:color w:val="333333"/>
          <w:sz w:val="20"/>
          <w:szCs w:val="20"/>
        </w:rPr>
      </w:pPr>
    </w:p>
    <w:p w14:paraId="1E4C045C" w14:textId="77777777" w:rsidR="00820C7A" w:rsidRDefault="00820C7A">
      <w:pPr>
        <w:pStyle w:val="m-BlocTitre"/>
        <w:ind w:firstLine="0"/>
        <w:jc w:val="both"/>
        <w:rPr>
          <w:rFonts w:ascii="Marianne" w:hAnsi="Marianne"/>
          <w:color w:val="333333"/>
          <w:sz w:val="20"/>
          <w:szCs w:val="20"/>
        </w:rPr>
      </w:pPr>
    </w:p>
    <w:p w14:paraId="65500520" w14:textId="77777777" w:rsidR="00820C7A" w:rsidRDefault="00A30725">
      <w:pPr>
        <w:pStyle w:val="Titre2"/>
        <w:spacing w:before="0" w:after="0"/>
      </w:pPr>
      <w:bookmarkStart w:id="41" w:name="__RefHeading___Toc8119_1711182501"/>
      <w:r>
        <w:rPr>
          <w:rFonts w:ascii="Marianne" w:hAnsi="Marianne"/>
          <w:b w:val="0"/>
          <w:bCs w:val="0"/>
          <w:color w:val="355269"/>
          <w:sz w:val="24"/>
          <w:szCs w:val="24"/>
        </w:rPr>
        <w:t>11.2 - Autres pénalités</w:t>
      </w:r>
      <w:bookmarkEnd w:id="41"/>
    </w:p>
    <w:p w14:paraId="49E1964F" w14:textId="77777777" w:rsidR="00820C7A" w:rsidRDefault="00820C7A">
      <w:pPr>
        <w:pStyle w:val="m-BlocTitre"/>
        <w:ind w:firstLine="0"/>
        <w:jc w:val="left"/>
        <w:rPr>
          <w:rFonts w:ascii="Marianne" w:hAnsi="Marianne"/>
          <w:color w:val="333333"/>
          <w:sz w:val="20"/>
          <w:szCs w:val="20"/>
        </w:rPr>
      </w:pPr>
    </w:p>
    <w:p w14:paraId="6E502DF0" w14:textId="77777777" w:rsidR="00820C7A" w:rsidRDefault="00A30725">
      <w:pPr>
        <w:pStyle w:val="m-BlocTitre"/>
        <w:numPr>
          <w:ilvl w:val="0"/>
          <w:numId w:val="31"/>
        </w:numPr>
        <w:jc w:val="both"/>
      </w:pPr>
      <w:r>
        <w:rPr>
          <w:rFonts w:ascii="Marianne" w:hAnsi="Marianne"/>
          <w:color w:val="333333"/>
          <w:sz w:val="20"/>
          <w:szCs w:val="20"/>
          <w:shd w:val="clear" w:color="auto" w:fill="FFFFFF"/>
        </w:rPr>
        <w:t>Non-respect des prescriptions SPS : 100 € / jour</w:t>
      </w:r>
    </w:p>
    <w:p w14:paraId="14FF36D8" w14:textId="77777777" w:rsidR="00820C7A" w:rsidRDefault="00A30725">
      <w:pPr>
        <w:pStyle w:val="m-BlocTitre"/>
        <w:numPr>
          <w:ilvl w:val="0"/>
          <w:numId w:val="13"/>
        </w:numPr>
        <w:jc w:val="both"/>
      </w:pPr>
      <w:r>
        <w:rPr>
          <w:rFonts w:ascii="Marianne" w:hAnsi="Marianne"/>
          <w:color w:val="333333"/>
          <w:sz w:val="20"/>
          <w:szCs w:val="20"/>
          <w:shd w:val="clear" w:color="auto" w:fill="FFFFFF"/>
        </w:rPr>
        <w:t>Absence aux réunions de chantier : 80 €</w:t>
      </w:r>
    </w:p>
    <w:p w14:paraId="1DE7AA41" w14:textId="77777777" w:rsidR="00820C7A" w:rsidRDefault="00A30725">
      <w:pPr>
        <w:pStyle w:val="m-BlocTitre"/>
        <w:numPr>
          <w:ilvl w:val="0"/>
          <w:numId w:val="13"/>
        </w:numPr>
        <w:jc w:val="both"/>
      </w:pPr>
      <w:r>
        <w:rPr>
          <w:rFonts w:ascii="Marianne" w:hAnsi="Marianne"/>
          <w:color w:val="333333"/>
          <w:sz w:val="20"/>
          <w:szCs w:val="20"/>
          <w:shd w:val="clear" w:color="auto" w:fill="FFFFFF"/>
        </w:rPr>
        <w:t>Manquement aux règles de sécurité des personnes : 500 €</w:t>
      </w:r>
    </w:p>
    <w:p w14:paraId="5B7B326A" w14:textId="77777777" w:rsidR="00820C7A" w:rsidRDefault="00A30725">
      <w:pPr>
        <w:pStyle w:val="m-BlocTitre"/>
        <w:numPr>
          <w:ilvl w:val="0"/>
          <w:numId w:val="13"/>
        </w:numPr>
        <w:jc w:val="both"/>
      </w:pPr>
      <w:r>
        <w:rPr>
          <w:rFonts w:ascii="Marianne" w:hAnsi="Marianne"/>
          <w:color w:val="333333"/>
          <w:sz w:val="20"/>
          <w:szCs w:val="20"/>
          <w:shd w:val="clear" w:color="auto" w:fill="FFFFFF"/>
        </w:rPr>
        <w:t>Présence d’un sous-traitant non déclaré sur le chantier : 300 €</w:t>
      </w:r>
    </w:p>
    <w:p w14:paraId="2049EC32" w14:textId="77777777" w:rsidR="00820C7A" w:rsidRDefault="00A30725">
      <w:pPr>
        <w:pStyle w:val="m-BlocTitre"/>
        <w:numPr>
          <w:ilvl w:val="0"/>
          <w:numId w:val="13"/>
        </w:numPr>
        <w:jc w:val="both"/>
      </w:pPr>
      <w:r>
        <w:rPr>
          <w:rFonts w:ascii="Marianne" w:hAnsi="Marianne"/>
          <w:color w:val="333333"/>
          <w:sz w:val="20"/>
          <w:szCs w:val="20"/>
          <w:shd w:val="clear" w:color="auto" w:fill="FFFFFF"/>
        </w:rPr>
        <w:t>Non-respect des règles de propreté du site : 200 €/jour</w:t>
      </w:r>
    </w:p>
    <w:p w14:paraId="4EF6EBEA" w14:textId="77777777" w:rsidR="00820C7A" w:rsidRDefault="00A30725">
      <w:pPr>
        <w:pStyle w:val="m-BlocTitre"/>
        <w:numPr>
          <w:ilvl w:val="0"/>
          <w:numId w:val="13"/>
        </w:numPr>
        <w:jc w:val="both"/>
      </w:pPr>
      <w:r>
        <w:rPr>
          <w:rFonts w:ascii="Marianne" w:hAnsi="Marianne"/>
          <w:color w:val="333333"/>
          <w:sz w:val="20"/>
          <w:szCs w:val="20"/>
          <w:shd w:val="clear" w:color="auto" w:fill="FFFFFF"/>
        </w:rPr>
        <w:t>Pénalité de retard dans le repli des installations de chantier : 100 € / jour</w:t>
      </w:r>
    </w:p>
    <w:p w14:paraId="71C56139" w14:textId="77777777" w:rsidR="00820C7A" w:rsidRDefault="00820C7A">
      <w:pPr>
        <w:pStyle w:val="m-BlocTitre"/>
        <w:ind w:firstLine="0"/>
        <w:jc w:val="both"/>
        <w:rPr>
          <w:rFonts w:ascii="Marianne" w:hAnsi="Marianne"/>
          <w:b/>
          <w:bCs/>
          <w:color w:val="333333"/>
          <w:sz w:val="20"/>
          <w:szCs w:val="20"/>
        </w:rPr>
      </w:pPr>
    </w:p>
    <w:p w14:paraId="3C2FB328" w14:textId="77777777" w:rsidR="00820C7A" w:rsidRDefault="00A30725">
      <w:pPr>
        <w:pStyle w:val="m-BlocTitre"/>
        <w:ind w:firstLine="0"/>
        <w:jc w:val="both"/>
      </w:pPr>
      <w:r>
        <w:rPr>
          <w:rFonts w:ascii="Marianne" w:hAnsi="Marianne"/>
          <w:b/>
          <w:bCs/>
          <w:color w:val="333333"/>
          <w:sz w:val="20"/>
          <w:szCs w:val="20"/>
        </w:rPr>
        <w:t>Par dérogation à l’article 19.3 du CCAG</w:t>
      </w:r>
      <w:r>
        <w:rPr>
          <w:rFonts w:ascii="Marianne" w:hAnsi="Marianne"/>
          <w:color w:val="333333"/>
          <w:sz w:val="20"/>
          <w:szCs w:val="20"/>
        </w:rPr>
        <w:t>, les pénalités suivantes s’appliquent sans mise en demeure préalable :</w:t>
      </w:r>
    </w:p>
    <w:p w14:paraId="0CF8CB4B" w14:textId="77777777" w:rsidR="00820C7A" w:rsidRDefault="00820C7A">
      <w:pPr>
        <w:pStyle w:val="m-BlocTitre"/>
        <w:ind w:firstLine="0"/>
        <w:jc w:val="both"/>
        <w:rPr>
          <w:sz w:val="20"/>
          <w:szCs w:val="20"/>
        </w:rPr>
      </w:pPr>
    </w:p>
    <w:p w14:paraId="3F9BB3D8" w14:textId="77777777" w:rsidR="00820C7A" w:rsidRDefault="00A30725">
      <w:pPr>
        <w:pStyle w:val="m-BlocTitre"/>
        <w:numPr>
          <w:ilvl w:val="0"/>
          <w:numId w:val="13"/>
        </w:numPr>
        <w:jc w:val="both"/>
      </w:pPr>
      <w:r>
        <w:rPr>
          <w:rFonts w:ascii="Marianne" w:hAnsi="Marianne"/>
          <w:color w:val="333333"/>
          <w:sz w:val="20"/>
          <w:szCs w:val="20"/>
          <w:shd w:val="clear" w:color="auto" w:fill="FFFFFF"/>
        </w:rPr>
        <w:t>Retard dans la fourniture des documents demandés par le maître d’œuvre : 100 €/jour</w:t>
      </w:r>
    </w:p>
    <w:p w14:paraId="534F36C4" w14:textId="77777777" w:rsidR="00820C7A" w:rsidRDefault="00A30725">
      <w:pPr>
        <w:pStyle w:val="m-BlocTitre"/>
        <w:numPr>
          <w:ilvl w:val="0"/>
          <w:numId w:val="13"/>
        </w:numPr>
        <w:jc w:val="both"/>
      </w:pPr>
      <w:r>
        <w:rPr>
          <w:rFonts w:ascii="Marianne" w:hAnsi="Marianne"/>
          <w:color w:val="333333"/>
          <w:sz w:val="20"/>
          <w:szCs w:val="20"/>
          <w:shd w:val="clear" w:color="auto" w:fill="FFFFFF"/>
        </w:rPr>
        <w:t>Retenue pour non-fourniture des documents après réception : 200 € / jour</w:t>
      </w:r>
    </w:p>
    <w:p w14:paraId="20F4DA1E" w14:textId="77777777" w:rsidR="00820C7A" w:rsidRDefault="00820C7A">
      <w:pPr>
        <w:pStyle w:val="m-BlocTitre"/>
        <w:ind w:left="720" w:firstLine="0"/>
        <w:jc w:val="both"/>
        <w:rPr>
          <w:rFonts w:ascii="Marianne" w:hAnsi="Marianne"/>
          <w:color w:val="333333"/>
          <w:sz w:val="20"/>
          <w:szCs w:val="20"/>
          <w:shd w:val="clear" w:color="auto" w:fill="FFFFFF"/>
        </w:rPr>
      </w:pPr>
    </w:p>
    <w:p w14:paraId="6C606D5D" w14:textId="77777777" w:rsidR="00820C7A" w:rsidRDefault="00820C7A">
      <w:pPr>
        <w:pStyle w:val="m-BlocTitre"/>
        <w:ind w:firstLine="0"/>
        <w:jc w:val="both"/>
        <w:rPr>
          <w:rFonts w:ascii="Marianne" w:hAnsi="Marianne"/>
          <w:color w:val="333333"/>
          <w:sz w:val="20"/>
          <w:szCs w:val="20"/>
        </w:rPr>
      </w:pPr>
    </w:p>
    <w:p w14:paraId="4A507907" w14:textId="77777777" w:rsidR="00820C7A" w:rsidRDefault="00820C7A">
      <w:pPr>
        <w:pStyle w:val="m-BlocTitre"/>
        <w:ind w:firstLine="0"/>
        <w:jc w:val="both"/>
        <w:rPr>
          <w:rFonts w:ascii="Marianne" w:hAnsi="Marianne"/>
          <w:color w:val="333333"/>
          <w:sz w:val="20"/>
          <w:szCs w:val="20"/>
        </w:rPr>
      </w:pPr>
    </w:p>
    <w:p w14:paraId="0C3FDF48" w14:textId="77777777" w:rsidR="00820C7A" w:rsidRDefault="00A30725">
      <w:pPr>
        <w:pStyle w:val="Titre1"/>
        <w:spacing w:before="0"/>
      </w:pPr>
      <w:bookmarkStart w:id="42" w:name="__RefHeading___Toc6739_843355001"/>
      <w:r>
        <w:rPr>
          <w:rFonts w:ascii="Marianne" w:hAnsi="Marianne"/>
          <w:b w:val="0"/>
          <w:bCs w:val="0"/>
          <w:color w:val="355269"/>
          <w:sz w:val="26"/>
          <w:szCs w:val="26"/>
        </w:rPr>
        <w:t>Article 12 - Réalisation des ouvrages</w:t>
      </w:r>
      <w:bookmarkEnd w:id="42"/>
    </w:p>
    <w:p w14:paraId="0965898D" w14:textId="77777777" w:rsidR="00820C7A" w:rsidRDefault="00820C7A">
      <w:pPr>
        <w:pStyle w:val="Titre2"/>
        <w:spacing w:before="0" w:after="0"/>
        <w:rPr>
          <w:rFonts w:ascii="Marianne" w:hAnsi="Marianne"/>
          <w:b w:val="0"/>
          <w:bCs w:val="0"/>
          <w:color w:val="355269"/>
          <w:sz w:val="20"/>
          <w:szCs w:val="20"/>
        </w:rPr>
      </w:pPr>
    </w:p>
    <w:p w14:paraId="175AA923" w14:textId="77777777" w:rsidR="00820C7A" w:rsidRDefault="00A30725">
      <w:pPr>
        <w:pStyle w:val="Titre2"/>
        <w:spacing w:before="0" w:after="0"/>
      </w:pPr>
      <w:bookmarkStart w:id="43" w:name="__RefHeading___Toc8121_1711182501"/>
      <w:r>
        <w:rPr>
          <w:rFonts w:ascii="Marianne" w:hAnsi="Marianne"/>
          <w:b w:val="0"/>
          <w:bCs w:val="0"/>
          <w:color w:val="355269"/>
          <w:sz w:val="24"/>
          <w:szCs w:val="24"/>
        </w:rPr>
        <w:t>12.1 - Provenance des matériaux et produits</w:t>
      </w:r>
      <w:bookmarkEnd w:id="43"/>
    </w:p>
    <w:p w14:paraId="0C175F10" w14:textId="77777777" w:rsidR="00820C7A" w:rsidRDefault="00820C7A">
      <w:pPr>
        <w:pStyle w:val="TextbodyWW"/>
        <w:spacing w:after="0"/>
        <w:rPr>
          <w:rFonts w:ascii="Marianne" w:hAnsi="Marianne"/>
          <w:color w:val="355269"/>
          <w:sz w:val="20"/>
          <w:szCs w:val="20"/>
        </w:rPr>
      </w:pPr>
    </w:p>
    <w:p w14:paraId="77A696E4" w14:textId="77777777" w:rsidR="00820C7A" w:rsidRDefault="00A30725">
      <w:pPr>
        <w:pStyle w:val="m-BlocTitre"/>
        <w:ind w:firstLine="0"/>
        <w:jc w:val="both"/>
      </w:pPr>
      <w:r>
        <w:rPr>
          <w:rFonts w:ascii="Marianne" w:hAnsi="Marianne"/>
          <w:color w:val="333333"/>
          <w:sz w:val="20"/>
          <w:szCs w:val="20"/>
        </w:rPr>
        <w:t>Le titulaire est tenu de mettre à la disposition du maître d'œuvre les documents qui assurent la traçabilité des produits et matériaux mis en œuvre.</w:t>
      </w:r>
    </w:p>
    <w:p w14:paraId="4CF79DDE" w14:textId="77777777" w:rsidR="00820C7A" w:rsidRDefault="00820C7A">
      <w:pPr>
        <w:pStyle w:val="m-BlocTitre"/>
        <w:ind w:firstLine="0"/>
        <w:jc w:val="both"/>
        <w:rPr>
          <w:rFonts w:ascii="Marianne" w:hAnsi="Marianne"/>
          <w:color w:val="333333"/>
          <w:sz w:val="20"/>
          <w:szCs w:val="20"/>
        </w:rPr>
      </w:pPr>
    </w:p>
    <w:p w14:paraId="52701CFF" w14:textId="77777777" w:rsidR="00820C7A" w:rsidRDefault="00820C7A">
      <w:pPr>
        <w:pStyle w:val="m-BlocTitre"/>
        <w:ind w:firstLine="0"/>
        <w:jc w:val="both"/>
        <w:rPr>
          <w:rFonts w:ascii="Marianne" w:hAnsi="Marianne"/>
          <w:color w:val="333333"/>
          <w:sz w:val="20"/>
          <w:szCs w:val="20"/>
        </w:rPr>
      </w:pPr>
    </w:p>
    <w:p w14:paraId="32154A30" w14:textId="77777777" w:rsidR="00820C7A" w:rsidRDefault="00A30725">
      <w:pPr>
        <w:pStyle w:val="Titre2"/>
        <w:spacing w:before="0" w:after="0"/>
      </w:pPr>
      <w:bookmarkStart w:id="44" w:name="__RefHeading___Toc8123_1711182501"/>
      <w:r>
        <w:rPr>
          <w:rFonts w:ascii="Marianne" w:hAnsi="Marianne"/>
          <w:b w:val="0"/>
          <w:bCs w:val="0"/>
          <w:color w:val="355269"/>
          <w:sz w:val="26"/>
          <w:szCs w:val="26"/>
        </w:rPr>
        <w:t>12.2 - État des lieux</w:t>
      </w:r>
      <w:bookmarkEnd w:id="44"/>
    </w:p>
    <w:p w14:paraId="75CBEE53" w14:textId="77777777" w:rsidR="00820C7A" w:rsidRDefault="00820C7A">
      <w:pPr>
        <w:pStyle w:val="TextbodyWW"/>
        <w:spacing w:after="0"/>
        <w:rPr>
          <w:rFonts w:ascii="Marianne" w:hAnsi="Marianne"/>
          <w:color w:val="355269"/>
          <w:sz w:val="20"/>
          <w:szCs w:val="20"/>
        </w:rPr>
      </w:pPr>
    </w:p>
    <w:p w14:paraId="2B82CCA8" w14:textId="77777777" w:rsidR="00820C7A" w:rsidRDefault="00A30725">
      <w:pPr>
        <w:pStyle w:val="m-BlocTitre"/>
        <w:ind w:firstLine="0"/>
        <w:jc w:val="both"/>
      </w:pPr>
      <w:r>
        <w:rPr>
          <w:rFonts w:ascii="Marianne" w:hAnsi="Marianne"/>
          <w:color w:val="333333"/>
          <w:sz w:val="20"/>
          <w:szCs w:val="20"/>
        </w:rPr>
        <w:t>Le titulaire déclare avoir pris connaissance des lieux de réalisation des travaux ainsi que de leur état, il est réputé avoir apprécié toute la difficulté des travaux et ne pourra, en aucun cas, arguer d’une erreur ou méconnaissance du site pour se soustraire à tout ou partie de la mission qui lui est confiée.</w:t>
      </w:r>
    </w:p>
    <w:p w14:paraId="53F20F17" w14:textId="77777777" w:rsidR="00820C7A" w:rsidRDefault="00820C7A">
      <w:pPr>
        <w:pStyle w:val="m-BlocTitre"/>
        <w:ind w:firstLine="0"/>
        <w:jc w:val="left"/>
        <w:rPr>
          <w:rFonts w:ascii="Marianne" w:hAnsi="Marianne"/>
          <w:color w:val="333333"/>
          <w:sz w:val="20"/>
          <w:szCs w:val="20"/>
        </w:rPr>
      </w:pPr>
    </w:p>
    <w:p w14:paraId="0839B8D4" w14:textId="77777777" w:rsidR="00820C7A" w:rsidRDefault="00820C7A">
      <w:pPr>
        <w:pStyle w:val="m-BlocTitre"/>
        <w:ind w:firstLine="0"/>
        <w:jc w:val="left"/>
        <w:rPr>
          <w:rFonts w:ascii="Marianne" w:hAnsi="Marianne"/>
          <w:color w:val="333333"/>
          <w:sz w:val="20"/>
          <w:szCs w:val="20"/>
        </w:rPr>
      </w:pPr>
    </w:p>
    <w:p w14:paraId="29745DD5" w14:textId="77777777" w:rsidR="00820C7A" w:rsidRDefault="00A30725">
      <w:pPr>
        <w:pStyle w:val="Titre2"/>
        <w:spacing w:before="0" w:after="0"/>
      </w:pPr>
      <w:bookmarkStart w:id="45" w:name="__RefHeading___Toc8125_1711182501"/>
      <w:r>
        <w:rPr>
          <w:rFonts w:ascii="Marianne" w:hAnsi="Marianne"/>
          <w:b w:val="0"/>
          <w:bCs w:val="0"/>
          <w:color w:val="355269"/>
          <w:sz w:val="24"/>
          <w:szCs w:val="24"/>
        </w:rPr>
        <w:t>12.3 - Période de préparation</w:t>
      </w:r>
      <w:bookmarkEnd w:id="45"/>
    </w:p>
    <w:p w14:paraId="70406C6C" w14:textId="77777777" w:rsidR="00820C7A" w:rsidRDefault="00820C7A">
      <w:pPr>
        <w:pStyle w:val="TextbodyWW"/>
        <w:spacing w:after="0"/>
        <w:rPr>
          <w:rFonts w:ascii="Marianne" w:hAnsi="Marianne"/>
          <w:color w:val="355269"/>
          <w:sz w:val="20"/>
          <w:szCs w:val="20"/>
        </w:rPr>
      </w:pPr>
    </w:p>
    <w:p w14:paraId="728C6657" w14:textId="77777777" w:rsidR="00820C7A" w:rsidRDefault="00A30725">
      <w:pPr>
        <w:pStyle w:val="m-BlocTitre"/>
        <w:ind w:firstLine="0"/>
        <w:jc w:val="both"/>
      </w:pPr>
      <w:r>
        <w:rPr>
          <w:rFonts w:ascii="Marianne" w:hAnsi="Marianne"/>
          <w:color w:val="333333"/>
          <w:sz w:val="20"/>
          <w:szCs w:val="20"/>
        </w:rPr>
        <w:t>La période de préparation est incluse dans le délai d'exécution du marché. Elle est fixée à une durée de quatre (4) semaines</w:t>
      </w:r>
      <w:r>
        <w:rPr>
          <w:rFonts w:ascii="Marianne" w:hAnsi="Marianne"/>
          <w:b/>
          <w:bCs/>
          <w:color w:val="333333"/>
          <w:sz w:val="20"/>
          <w:szCs w:val="20"/>
        </w:rPr>
        <w:t xml:space="preserve">. </w:t>
      </w:r>
      <w:r>
        <w:rPr>
          <w:rFonts w:ascii="Marianne" w:hAnsi="Marianne"/>
          <w:color w:val="333333"/>
          <w:sz w:val="20"/>
          <w:szCs w:val="20"/>
        </w:rPr>
        <w:t>La durée de la période de préparation peut être prolongée par ordre de service, sauf si la raison du retard éventuel est imputable au titulaire ; l'ordre de service prolonge le délai d'exécution du marché de la même durée.</w:t>
      </w:r>
    </w:p>
    <w:p w14:paraId="0F3F023B" w14:textId="77777777" w:rsidR="00820C7A" w:rsidRDefault="00820C7A">
      <w:pPr>
        <w:pStyle w:val="m-BlocTitre"/>
        <w:ind w:firstLine="0"/>
        <w:jc w:val="left"/>
        <w:rPr>
          <w:rFonts w:ascii="Marianne" w:hAnsi="Marianne"/>
          <w:color w:val="333333"/>
          <w:sz w:val="20"/>
          <w:szCs w:val="20"/>
        </w:rPr>
      </w:pPr>
    </w:p>
    <w:p w14:paraId="7F455730" w14:textId="77777777" w:rsidR="00820C7A" w:rsidRDefault="00820C7A">
      <w:pPr>
        <w:pStyle w:val="m-BlocTitre"/>
        <w:ind w:firstLine="0"/>
        <w:jc w:val="left"/>
        <w:rPr>
          <w:rFonts w:ascii="Marianne" w:hAnsi="Marianne"/>
          <w:color w:val="333333"/>
          <w:sz w:val="20"/>
          <w:szCs w:val="20"/>
        </w:rPr>
      </w:pPr>
    </w:p>
    <w:p w14:paraId="222ED0C3" w14:textId="77777777" w:rsidR="00820C7A" w:rsidRDefault="00A30725">
      <w:pPr>
        <w:pStyle w:val="Titre2"/>
        <w:spacing w:before="0" w:after="0"/>
      </w:pPr>
      <w:bookmarkStart w:id="46" w:name="__RefHeading___Toc8127_1711182501"/>
      <w:r>
        <w:rPr>
          <w:rFonts w:ascii="Marianne" w:hAnsi="Marianne"/>
          <w:b w:val="0"/>
          <w:bCs w:val="0"/>
          <w:color w:val="355269"/>
          <w:sz w:val="24"/>
          <w:szCs w:val="24"/>
        </w:rPr>
        <w:t>12.4 - Programme d'exécution</w:t>
      </w:r>
      <w:bookmarkEnd w:id="46"/>
    </w:p>
    <w:p w14:paraId="790B9A49" w14:textId="77777777" w:rsidR="00820C7A" w:rsidRDefault="00820C7A">
      <w:pPr>
        <w:pStyle w:val="TextbodyWW"/>
        <w:spacing w:after="0"/>
        <w:rPr>
          <w:rFonts w:ascii="Marianne" w:hAnsi="Marianne"/>
          <w:color w:val="355269"/>
          <w:sz w:val="20"/>
          <w:szCs w:val="20"/>
        </w:rPr>
      </w:pPr>
    </w:p>
    <w:p w14:paraId="4D2ACD5E" w14:textId="77777777" w:rsidR="00820C7A" w:rsidRDefault="00A30725">
      <w:pPr>
        <w:pStyle w:val="m-BlocTitre"/>
        <w:tabs>
          <w:tab w:val="left" w:pos="1935"/>
        </w:tabs>
        <w:ind w:firstLine="0"/>
        <w:jc w:val="both"/>
      </w:pPr>
      <w:r>
        <w:rPr>
          <w:rFonts w:ascii="Marianne" w:hAnsi="Marianne"/>
          <w:color w:val="333333"/>
          <w:sz w:val="20"/>
          <w:szCs w:val="20"/>
        </w:rPr>
        <w:t>Les éléments du programme d’exécution sont précisés dans le CCTP.</w:t>
      </w:r>
    </w:p>
    <w:p w14:paraId="7E1569E2" w14:textId="77777777" w:rsidR="00820C7A" w:rsidRDefault="00820C7A">
      <w:pPr>
        <w:pStyle w:val="m-BlocTitre"/>
        <w:ind w:firstLine="0"/>
        <w:jc w:val="left"/>
        <w:rPr>
          <w:rFonts w:ascii="Marianne" w:hAnsi="Marianne"/>
          <w:color w:val="333333"/>
          <w:sz w:val="20"/>
          <w:szCs w:val="20"/>
        </w:rPr>
      </w:pPr>
    </w:p>
    <w:p w14:paraId="168C0208" w14:textId="77777777" w:rsidR="00820C7A" w:rsidRDefault="00820C7A">
      <w:pPr>
        <w:pStyle w:val="m-BlocTitre"/>
        <w:ind w:firstLine="0"/>
        <w:jc w:val="left"/>
        <w:rPr>
          <w:rFonts w:ascii="Marianne" w:hAnsi="Marianne"/>
          <w:color w:val="333333"/>
          <w:sz w:val="20"/>
          <w:szCs w:val="20"/>
        </w:rPr>
      </w:pPr>
    </w:p>
    <w:p w14:paraId="1436BB5C" w14:textId="77777777" w:rsidR="00820C7A" w:rsidRDefault="00A30725">
      <w:pPr>
        <w:pStyle w:val="Titre2"/>
        <w:spacing w:before="0" w:after="0"/>
      </w:pPr>
      <w:bookmarkStart w:id="47" w:name="__RefHeading___Toc8129_1711182501"/>
      <w:r>
        <w:rPr>
          <w:rFonts w:ascii="Marianne" w:hAnsi="Marianne"/>
          <w:b w:val="0"/>
          <w:bCs w:val="0"/>
          <w:color w:val="355269"/>
          <w:sz w:val="24"/>
          <w:szCs w:val="24"/>
        </w:rPr>
        <w:t>12.5 - Sécurité et protection de la santé des travailleurs</w:t>
      </w:r>
      <w:bookmarkEnd w:id="47"/>
    </w:p>
    <w:p w14:paraId="12BE72B8" w14:textId="77777777" w:rsidR="00820C7A" w:rsidRDefault="00820C7A">
      <w:pPr>
        <w:pStyle w:val="m-BlocTitre"/>
        <w:ind w:firstLine="0"/>
        <w:jc w:val="both"/>
        <w:rPr>
          <w:rFonts w:ascii="Marianne" w:hAnsi="Marianne"/>
          <w:color w:val="333333"/>
          <w:sz w:val="20"/>
          <w:szCs w:val="20"/>
        </w:rPr>
      </w:pPr>
    </w:p>
    <w:p w14:paraId="2F43BC76" w14:textId="77777777" w:rsidR="00820C7A" w:rsidRDefault="00A30725">
      <w:pPr>
        <w:pStyle w:val="m-BlocTitre"/>
        <w:ind w:firstLine="0"/>
        <w:jc w:val="both"/>
      </w:pPr>
      <w:r>
        <w:rPr>
          <w:rFonts w:ascii="Marianne" w:hAnsi="Marianne"/>
          <w:color w:val="333333"/>
          <w:sz w:val="20"/>
          <w:szCs w:val="20"/>
        </w:rPr>
        <w:t>Les mesures et dispositions fixées par le code du travail en matière de sécurité et de protection de la santé font l'objet des plans qui y sont énoncés, notamment en application du chapitre II du titre III du livre V de la partie 4 de ce code, ainsi que des dispositions de prévention des risques dus à l'amiante. Ces plans, lorsque leur établissement est de la responsabilité du titulaire, sont communiqués au coordonnateur en matière de sécurité et de protection de la santé ainsi que, lorsque la réglementation l'exige, au maître d’ouvrage.</w:t>
      </w:r>
    </w:p>
    <w:p w14:paraId="54A1B682" w14:textId="77777777" w:rsidR="00820C7A" w:rsidRDefault="00A30725">
      <w:pPr>
        <w:pStyle w:val="m-BlocTitre"/>
        <w:ind w:firstLine="0"/>
        <w:jc w:val="both"/>
      </w:pPr>
      <w:r>
        <w:rPr>
          <w:rFonts w:ascii="Marianne" w:hAnsi="Marianne"/>
          <w:color w:val="333333"/>
          <w:sz w:val="20"/>
          <w:szCs w:val="20"/>
        </w:rPr>
        <w:t>L'absence de remise de ces plans fait obstacle au commencement de la réalisation des travaux.</w:t>
      </w:r>
    </w:p>
    <w:p w14:paraId="5AE3898B" w14:textId="77777777" w:rsidR="00820C7A" w:rsidRDefault="00820C7A">
      <w:pPr>
        <w:pStyle w:val="m-BlocTitre"/>
        <w:ind w:firstLine="0"/>
        <w:jc w:val="both"/>
        <w:rPr>
          <w:rFonts w:ascii="Marianne" w:hAnsi="Marianne"/>
          <w:color w:val="333333"/>
          <w:sz w:val="20"/>
          <w:szCs w:val="20"/>
        </w:rPr>
      </w:pPr>
    </w:p>
    <w:p w14:paraId="66207E0C" w14:textId="77777777" w:rsidR="00820C7A" w:rsidRDefault="00820C7A">
      <w:pPr>
        <w:pStyle w:val="m-BlocTitre"/>
        <w:ind w:firstLine="0"/>
        <w:jc w:val="both"/>
        <w:rPr>
          <w:rFonts w:ascii="Marianne" w:hAnsi="Marianne"/>
          <w:color w:val="333333"/>
          <w:sz w:val="20"/>
          <w:szCs w:val="20"/>
        </w:rPr>
      </w:pPr>
    </w:p>
    <w:p w14:paraId="0790896D" w14:textId="77777777" w:rsidR="00820C7A" w:rsidRDefault="00820C7A">
      <w:pPr>
        <w:pStyle w:val="m-BlocTitre"/>
        <w:ind w:firstLine="0"/>
        <w:jc w:val="both"/>
        <w:rPr>
          <w:rFonts w:ascii="Marianne" w:hAnsi="Marianne"/>
          <w:color w:val="333333"/>
          <w:sz w:val="20"/>
          <w:szCs w:val="20"/>
        </w:rPr>
      </w:pPr>
    </w:p>
    <w:p w14:paraId="4EF4BFC3" w14:textId="77777777" w:rsidR="00820C7A" w:rsidRDefault="00A30725">
      <w:pPr>
        <w:pStyle w:val="Titre2"/>
        <w:spacing w:before="0" w:after="0"/>
      </w:pPr>
      <w:bookmarkStart w:id="48" w:name="__RefHeading___Toc8131_1711182501"/>
      <w:r>
        <w:rPr>
          <w:rFonts w:ascii="Marianne" w:hAnsi="Marianne"/>
          <w:b w:val="0"/>
          <w:bCs w:val="0"/>
          <w:color w:val="355269"/>
          <w:sz w:val="24"/>
          <w:szCs w:val="24"/>
        </w:rPr>
        <w:lastRenderedPageBreak/>
        <w:t>12.6 - Registre de chantier</w:t>
      </w:r>
      <w:bookmarkEnd w:id="48"/>
    </w:p>
    <w:p w14:paraId="1E6D7947" w14:textId="77777777" w:rsidR="00820C7A" w:rsidRDefault="00820C7A">
      <w:pPr>
        <w:pStyle w:val="TextbodyWW"/>
        <w:spacing w:after="0"/>
        <w:rPr>
          <w:rFonts w:ascii="Marianne" w:hAnsi="Marianne"/>
          <w:color w:val="355269"/>
          <w:sz w:val="20"/>
          <w:szCs w:val="20"/>
        </w:rPr>
      </w:pPr>
    </w:p>
    <w:p w14:paraId="68D25FAC" w14:textId="77777777" w:rsidR="00820C7A" w:rsidRDefault="00A30725">
      <w:pPr>
        <w:pStyle w:val="m-BlocTitre"/>
        <w:ind w:firstLine="0"/>
        <w:jc w:val="both"/>
      </w:pPr>
      <w:r>
        <w:rPr>
          <w:rFonts w:ascii="Marianne" w:hAnsi="Marianne"/>
          <w:color w:val="333333"/>
          <w:sz w:val="20"/>
          <w:szCs w:val="20"/>
        </w:rPr>
        <w:t>L'ensemble des documents émis ou reçus par le maître d'œuvre, concernant le déroulement du chantier, est répertorié historiquement par le maître d'œuvre dans un registre de chantier signé contradictoirement par lui, et le titulaire ou chacun des membres, en cas de groupement d’opérateurs économiques. Ce registre est tenu à la disposition du maître d’ouvrage comme de tous les intervenants autorisés et est remis au maître d'ouvrage dans le cadre des opérations préalables à la décision de réception définitive de l'ouvrage.</w:t>
      </w:r>
    </w:p>
    <w:p w14:paraId="69AD433E" w14:textId="77777777" w:rsidR="00820C7A" w:rsidRDefault="00820C7A">
      <w:pPr>
        <w:pStyle w:val="m-BlocTitre"/>
        <w:ind w:firstLine="0"/>
        <w:jc w:val="both"/>
        <w:rPr>
          <w:rFonts w:ascii="Marianne" w:hAnsi="Marianne"/>
          <w:color w:val="333333"/>
          <w:sz w:val="20"/>
          <w:szCs w:val="20"/>
        </w:rPr>
      </w:pPr>
    </w:p>
    <w:p w14:paraId="36F981BB" w14:textId="77777777" w:rsidR="00820C7A" w:rsidRDefault="00820C7A">
      <w:pPr>
        <w:pStyle w:val="m-BlocTitre"/>
        <w:ind w:firstLine="0"/>
        <w:jc w:val="both"/>
        <w:rPr>
          <w:rFonts w:ascii="Marianne" w:hAnsi="Marianne"/>
          <w:color w:val="333333"/>
          <w:sz w:val="20"/>
          <w:szCs w:val="20"/>
        </w:rPr>
      </w:pPr>
    </w:p>
    <w:p w14:paraId="1CF2C577" w14:textId="77777777" w:rsidR="00820C7A" w:rsidRDefault="00A30725">
      <w:pPr>
        <w:pStyle w:val="Titre2"/>
        <w:spacing w:before="0" w:after="0"/>
      </w:pPr>
      <w:bookmarkStart w:id="49" w:name="__RefHeading___Toc8133_1711182501"/>
      <w:r>
        <w:rPr>
          <w:rFonts w:ascii="Marianne" w:hAnsi="Marianne"/>
          <w:b w:val="0"/>
          <w:bCs w:val="0"/>
          <w:color w:val="355269"/>
          <w:sz w:val="24"/>
          <w:szCs w:val="24"/>
        </w:rPr>
        <w:t>12.7 - Études d'exécution</w:t>
      </w:r>
      <w:bookmarkEnd w:id="49"/>
    </w:p>
    <w:p w14:paraId="288E3A9A" w14:textId="77777777" w:rsidR="00820C7A" w:rsidRDefault="00820C7A">
      <w:pPr>
        <w:pStyle w:val="TextbodyWW"/>
        <w:spacing w:after="0"/>
        <w:rPr>
          <w:rFonts w:ascii="Marianne" w:hAnsi="Marianne"/>
          <w:color w:val="355269"/>
          <w:sz w:val="20"/>
          <w:szCs w:val="20"/>
        </w:rPr>
      </w:pPr>
    </w:p>
    <w:p w14:paraId="736AEDA6" w14:textId="77777777" w:rsidR="00820C7A" w:rsidRDefault="00A30725">
      <w:pPr>
        <w:pStyle w:val="m-BlocTitre"/>
        <w:ind w:firstLine="0"/>
        <w:jc w:val="both"/>
      </w:pPr>
      <w:r>
        <w:rPr>
          <w:rFonts w:ascii="Marianne" w:hAnsi="Marianne"/>
          <w:color w:val="333333"/>
          <w:sz w:val="20"/>
          <w:szCs w:val="20"/>
        </w:rPr>
        <w:t>Les modalités relatives aux études d’exécution sont déterminées dans le CCTP.</w:t>
      </w:r>
    </w:p>
    <w:p w14:paraId="682BF2FC" w14:textId="77777777" w:rsidR="00820C7A" w:rsidRDefault="00820C7A">
      <w:pPr>
        <w:pStyle w:val="m-BlocTitre"/>
        <w:ind w:firstLine="0"/>
        <w:jc w:val="both"/>
        <w:rPr>
          <w:rFonts w:ascii="Marianne" w:hAnsi="Marianne"/>
          <w:color w:val="333333"/>
          <w:sz w:val="20"/>
          <w:szCs w:val="20"/>
        </w:rPr>
      </w:pPr>
    </w:p>
    <w:p w14:paraId="7915AD26" w14:textId="77777777" w:rsidR="00820C7A" w:rsidRDefault="00820C7A">
      <w:pPr>
        <w:pStyle w:val="m-BlocTitre"/>
        <w:ind w:firstLine="0"/>
        <w:jc w:val="both"/>
        <w:rPr>
          <w:rFonts w:ascii="Marianne" w:hAnsi="Marianne"/>
          <w:color w:val="333333"/>
          <w:sz w:val="20"/>
          <w:szCs w:val="20"/>
        </w:rPr>
      </w:pPr>
    </w:p>
    <w:p w14:paraId="4FA07175" w14:textId="77777777" w:rsidR="00820C7A" w:rsidRDefault="00A30725">
      <w:pPr>
        <w:pStyle w:val="Titre2"/>
        <w:spacing w:before="0" w:after="0"/>
      </w:pPr>
      <w:bookmarkStart w:id="50" w:name="__RefHeading___Toc8135_1711182501"/>
      <w:r>
        <w:rPr>
          <w:rFonts w:ascii="Marianne" w:hAnsi="Marianne"/>
          <w:b w:val="0"/>
          <w:bCs w:val="0"/>
          <w:color w:val="355269"/>
          <w:sz w:val="24"/>
          <w:szCs w:val="24"/>
        </w:rPr>
        <w:t>12.8 - Sécurité et hygiène du chantier et mesures d'ordre</w:t>
      </w:r>
      <w:bookmarkEnd w:id="50"/>
    </w:p>
    <w:p w14:paraId="592D69A6" w14:textId="77777777" w:rsidR="00820C7A" w:rsidRPr="00B84B6D" w:rsidRDefault="00820C7A" w:rsidP="00B84B6D">
      <w:pPr>
        <w:pStyle w:val="m-BlocTitre"/>
        <w:ind w:firstLine="0"/>
        <w:jc w:val="both"/>
        <w:rPr>
          <w:rFonts w:ascii="Marianne" w:hAnsi="Marianne"/>
          <w:color w:val="333333"/>
          <w:sz w:val="20"/>
          <w:szCs w:val="20"/>
        </w:rPr>
      </w:pPr>
    </w:p>
    <w:p w14:paraId="3E3ADE78" w14:textId="77777777" w:rsidR="00820C7A" w:rsidRPr="00B84B6D" w:rsidRDefault="00A30725">
      <w:pPr>
        <w:pStyle w:val="m-BlocTitre"/>
        <w:ind w:firstLine="0"/>
        <w:jc w:val="both"/>
        <w:rPr>
          <w:rFonts w:ascii="Marianne" w:hAnsi="Marianne"/>
          <w:color w:val="333333"/>
          <w:sz w:val="20"/>
          <w:szCs w:val="20"/>
        </w:rPr>
      </w:pPr>
      <w:r w:rsidRPr="00B84B6D">
        <w:rPr>
          <w:rFonts w:ascii="Marianne" w:hAnsi="Marianne"/>
          <w:color w:val="333333"/>
          <w:sz w:val="20"/>
          <w:szCs w:val="20"/>
        </w:rPr>
        <w:t>Consignes du CROSS Gris-Nez établis dans un Plan de Prévention des Risques.</w:t>
      </w:r>
    </w:p>
    <w:p w14:paraId="73758146" w14:textId="77777777" w:rsidR="00820C7A" w:rsidRDefault="00820C7A">
      <w:pPr>
        <w:pStyle w:val="m-BlocTitre"/>
        <w:ind w:firstLine="0"/>
        <w:jc w:val="both"/>
        <w:rPr>
          <w:rFonts w:ascii="Marianne" w:hAnsi="Marianne"/>
          <w:color w:val="333333"/>
          <w:sz w:val="20"/>
          <w:szCs w:val="20"/>
        </w:rPr>
      </w:pPr>
    </w:p>
    <w:p w14:paraId="7DED58E8" w14:textId="77777777" w:rsidR="00820C7A" w:rsidRDefault="00820C7A">
      <w:pPr>
        <w:pStyle w:val="m-BlocTitre"/>
        <w:ind w:firstLine="0"/>
        <w:jc w:val="both"/>
        <w:rPr>
          <w:rFonts w:ascii="Marianne" w:hAnsi="Marianne"/>
          <w:color w:val="333333"/>
          <w:sz w:val="20"/>
          <w:szCs w:val="20"/>
        </w:rPr>
      </w:pPr>
    </w:p>
    <w:p w14:paraId="1578AD80" w14:textId="77777777" w:rsidR="00820C7A" w:rsidRDefault="00A30725">
      <w:pPr>
        <w:pStyle w:val="Titre2"/>
        <w:spacing w:before="0" w:after="0"/>
      </w:pPr>
      <w:bookmarkStart w:id="51" w:name="__RefHeading___Toc8137_1711182501"/>
      <w:r>
        <w:rPr>
          <w:rFonts w:ascii="Marianne" w:hAnsi="Marianne"/>
          <w:b w:val="0"/>
          <w:bCs w:val="0"/>
          <w:color w:val="355269"/>
          <w:sz w:val="24"/>
          <w:szCs w:val="24"/>
        </w:rPr>
        <w:t>12.9 - Lutte contre le travail dissimulé</w:t>
      </w:r>
      <w:bookmarkEnd w:id="51"/>
    </w:p>
    <w:p w14:paraId="51A4CCA8" w14:textId="77777777" w:rsidR="00820C7A" w:rsidRDefault="00820C7A">
      <w:pPr>
        <w:pStyle w:val="TextbodyWW"/>
        <w:spacing w:after="0"/>
        <w:rPr>
          <w:rFonts w:ascii="Marianne" w:hAnsi="Marianne"/>
          <w:color w:val="355269"/>
          <w:sz w:val="20"/>
          <w:szCs w:val="20"/>
        </w:rPr>
      </w:pPr>
    </w:p>
    <w:p w14:paraId="3A4C3BF9" w14:textId="77777777" w:rsidR="00820C7A" w:rsidRDefault="00A30725">
      <w:pPr>
        <w:pStyle w:val="m-BlocTitre"/>
        <w:ind w:firstLine="0"/>
        <w:jc w:val="both"/>
      </w:pPr>
      <w:r>
        <w:rPr>
          <w:rFonts w:ascii="Marianne" w:hAnsi="Marianne"/>
          <w:color w:val="333333"/>
          <w:sz w:val="20"/>
          <w:szCs w:val="20"/>
        </w:rPr>
        <w:t>Le titulaire est tenu d'établir un enregistrement exhaustif de toutes les personnes qu'il emploie sur le chantier.</w:t>
      </w:r>
    </w:p>
    <w:p w14:paraId="19A58B5D" w14:textId="77777777" w:rsidR="00820C7A" w:rsidRDefault="00A30725">
      <w:pPr>
        <w:pStyle w:val="m-BlocTitre"/>
        <w:ind w:firstLine="0"/>
        <w:jc w:val="both"/>
      </w:pPr>
      <w:r>
        <w:rPr>
          <w:rFonts w:ascii="Marianne" w:hAnsi="Marianne"/>
          <w:color w:val="333333"/>
          <w:sz w:val="20"/>
          <w:szCs w:val="20"/>
        </w:rPr>
        <w:t>Cet enregistrement est tenu à jour et mis à disposition du maître d'œuvre et du CROSS Gris-Nez Le maître d’ouvrage peut en solliciter la production à tout moment.</w:t>
      </w:r>
    </w:p>
    <w:p w14:paraId="7EE02255" w14:textId="77777777" w:rsidR="00820C7A" w:rsidRDefault="00A30725">
      <w:pPr>
        <w:pStyle w:val="m-BlocTitre"/>
        <w:ind w:firstLine="0"/>
        <w:jc w:val="both"/>
      </w:pPr>
      <w:r>
        <w:rPr>
          <w:rFonts w:ascii="Marianne" w:hAnsi="Marianne"/>
          <w:color w:val="333333"/>
          <w:sz w:val="20"/>
          <w:szCs w:val="20"/>
        </w:rPr>
        <w:t>Le titulaire avise ses sous-traitants de ce que les obligations énoncées au présent article leur sont applicables. Il reste responsable du respect de celles-ci pendant toute la durée du marché.</w:t>
      </w:r>
    </w:p>
    <w:p w14:paraId="779215E1" w14:textId="77777777" w:rsidR="00820C7A" w:rsidRDefault="00820C7A">
      <w:pPr>
        <w:pStyle w:val="m-BlocTitre"/>
        <w:ind w:firstLine="0"/>
        <w:jc w:val="both"/>
        <w:rPr>
          <w:rFonts w:ascii="Marianne" w:hAnsi="Marianne"/>
          <w:color w:val="333333"/>
          <w:sz w:val="20"/>
          <w:szCs w:val="20"/>
        </w:rPr>
      </w:pPr>
    </w:p>
    <w:p w14:paraId="3A5E5472" w14:textId="77777777" w:rsidR="00820C7A" w:rsidRDefault="00820C7A">
      <w:pPr>
        <w:pStyle w:val="m-BlocTitre"/>
        <w:ind w:firstLine="0"/>
        <w:jc w:val="both"/>
        <w:rPr>
          <w:rFonts w:ascii="Marianne" w:hAnsi="Marianne"/>
          <w:color w:val="333333"/>
          <w:sz w:val="20"/>
          <w:szCs w:val="20"/>
        </w:rPr>
      </w:pPr>
    </w:p>
    <w:p w14:paraId="4FDA6F0E" w14:textId="77777777" w:rsidR="00820C7A" w:rsidRDefault="00A30725">
      <w:pPr>
        <w:pStyle w:val="Titre2"/>
        <w:spacing w:before="0" w:after="0"/>
      </w:pPr>
      <w:bookmarkStart w:id="52" w:name="__RefHeading___Toc8139_1711182501"/>
      <w:r>
        <w:rPr>
          <w:rFonts w:ascii="Marianne" w:hAnsi="Marianne"/>
          <w:b w:val="0"/>
          <w:bCs w:val="0"/>
          <w:color w:val="355269"/>
          <w:sz w:val="24"/>
          <w:szCs w:val="24"/>
        </w:rPr>
        <w:t>12.10 – Réunions</w:t>
      </w:r>
      <w:bookmarkEnd w:id="52"/>
    </w:p>
    <w:p w14:paraId="09E35D88" w14:textId="77777777" w:rsidR="00820C7A" w:rsidRDefault="00820C7A">
      <w:pPr>
        <w:pStyle w:val="TextbodyWW"/>
        <w:spacing w:after="0" w:line="240" w:lineRule="auto"/>
        <w:rPr>
          <w:rFonts w:ascii="Marianne" w:hAnsi="Marianne"/>
          <w:color w:val="355269"/>
          <w:sz w:val="20"/>
          <w:szCs w:val="20"/>
        </w:rPr>
      </w:pPr>
    </w:p>
    <w:p w14:paraId="7287DE07" w14:textId="77777777" w:rsidR="00820C7A" w:rsidRDefault="00A30725">
      <w:pPr>
        <w:pStyle w:val="m-BlocTitre"/>
        <w:ind w:firstLine="0"/>
        <w:jc w:val="both"/>
      </w:pPr>
      <w:r>
        <w:rPr>
          <w:rFonts w:ascii="Marianne" w:hAnsi="Marianne"/>
          <w:color w:val="333333"/>
          <w:sz w:val="20"/>
          <w:szCs w:val="20"/>
        </w:rPr>
        <w:t>Une réunion de lancement du marché sera programmée afin de déterminer les modalités de réalisation des travaux.</w:t>
      </w:r>
    </w:p>
    <w:p w14:paraId="615DB883" w14:textId="77777777" w:rsidR="00820C7A" w:rsidRDefault="00820C7A">
      <w:pPr>
        <w:pStyle w:val="m-BlocTitre"/>
        <w:ind w:firstLine="0"/>
        <w:jc w:val="both"/>
        <w:rPr>
          <w:rFonts w:ascii="Marianne" w:hAnsi="Marianne"/>
          <w:color w:val="333333"/>
          <w:sz w:val="20"/>
          <w:szCs w:val="20"/>
        </w:rPr>
      </w:pPr>
    </w:p>
    <w:p w14:paraId="637C7119" w14:textId="63D825A0" w:rsidR="00820C7A" w:rsidRDefault="00A30725">
      <w:pPr>
        <w:pStyle w:val="m-BlocTitre"/>
        <w:ind w:firstLine="0"/>
        <w:jc w:val="both"/>
      </w:pPr>
      <w:r w:rsidRPr="00B84B6D">
        <w:rPr>
          <w:rFonts w:ascii="Marianne" w:hAnsi="Marianne"/>
          <w:color w:val="333333"/>
          <w:sz w:val="20"/>
          <w:szCs w:val="20"/>
        </w:rPr>
        <w:t xml:space="preserve">Des réunions d’avancement </w:t>
      </w:r>
      <w:r w:rsidR="003F275E" w:rsidRPr="00B84B6D">
        <w:rPr>
          <w:rFonts w:ascii="Marianne" w:hAnsi="Marianne"/>
          <w:color w:val="333333"/>
          <w:sz w:val="20"/>
          <w:szCs w:val="20"/>
        </w:rPr>
        <w:t xml:space="preserve">dont la fréquence sera définie conjointement par le CROSS Gris-Nez et le maître d’œuvre </w:t>
      </w:r>
      <w:r w:rsidRPr="00B84B6D">
        <w:rPr>
          <w:rFonts w:ascii="Marianne" w:hAnsi="Marianne"/>
          <w:color w:val="333333"/>
          <w:sz w:val="20"/>
          <w:szCs w:val="20"/>
        </w:rPr>
        <w:t>seront réalisées entre le Titulaire et le maître d’œuvre. Ces réunions feront l’objet d’un compte-rendu rédigé par le maître d’œuvre.</w:t>
      </w:r>
    </w:p>
    <w:p w14:paraId="380BC16C" w14:textId="77777777" w:rsidR="00820C7A" w:rsidRDefault="00A30725">
      <w:pPr>
        <w:pStyle w:val="m-BlocTitre"/>
        <w:ind w:firstLine="0"/>
        <w:jc w:val="both"/>
      </w:pPr>
      <w:r>
        <w:rPr>
          <w:rFonts w:ascii="Marianne" w:hAnsi="Marianne"/>
          <w:color w:val="333333"/>
          <w:sz w:val="20"/>
          <w:szCs w:val="20"/>
        </w:rPr>
        <w:t>Il est de convention expresse entre les Parties que des réunions exceptionnelles pourront avoir lieu à la demande de l’une ou l’autre des Parties, et notamment en cas de difficultés d’avancement du marché.</w:t>
      </w:r>
    </w:p>
    <w:p w14:paraId="360810F2" w14:textId="77777777" w:rsidR="00820C7A" w:rsidRDefault="00820C7A">
      <w:pPr>
        <w:pStyle w:val="m-BlocTitre"/>
        <w:ind w:firstLine="0"/>
        <w:jc w:val="both"/>
        <w:rPr>
          <w:rFonts w:ascii="Marianne" w:hAnsi="Marianne"/>
          <w:color w:val="333333"/>
          <w:sz w:val="20"/>
          <w:szCs w:val="20"/>
        </w:rPr>
      </w:pPr>
    </w:p>
    <w:p w14:paraId="6E7EDD0B" w14:textId="77777777" w:rsidR="00820C7A" w:rsidRDefault="00820C7A">
      <w:pPr>
        <w:pStyle w:val="m-BlocTitre"/>
        <w:ind w:firstLine="0"/>
        <w:jc w:val="both"/>
        <w:rPr>
          <w:rFonts w:ascii="Marianne" w:hAnsi="Marianne"/>
          <w:color w:val="333333"/>
          <w:sz w:val="20"/>
          <w:szCs w:val="20"/>
        </w:rPr>
      </w:pPr>
    </w:p>
    <w:p w14:paraId="13F2D3A1" w14:textId="77777777" w:rsidR="00820C7A" w:rsidRDefault="00A30725">
      <w:pPr>
        <w:pStyle w:val="Titre2"/>
        <w:spacing w:before="0" w:after="0"/>
      </w:pPr>
      <w:bookmarkStart w:id="53" w:name="__RefHeading___Toc8141_1711182501"/>
      <w:r>
        <w:rPr>
          <w:rFonts w:ascii="Marianne" w:hAnsi="Marianne"/>
          <w:b w:val="0"/>
          <w:bCs w:val="0"/>
          <w:color w:val="355269"/>
          <w:sz w:val="24"/>
          <w:szCs w:val="24"/>
        </w:rPr>
        <w:t>12.11 - Réception des travaux</w:t>
      </w:r>
      <w:bookmarkEnd w:id="53"/>
    </w:p>
    <w:p w14:paraId="65AD78DD" w14:textId="77777777" w:rsidR="00820C7A" w:rsidRDefault="00820C7A">
      <w:pPr>
        <w:pStyle w:val="TextbodyWW"/>
        <w:spacing w:after="0" w:line="240" w:lineRule="auto"/>
        <w:rPr>
          <w:rFonts w:ascii="Marianne" w:hAnsi="Marianne"/>
          <w:color w:val="355269"/>
          <w:sz w:val="20"/>
          <w:szCs w:val="20"/>
        </w:rPr>
      </w:pPr>
    </w:p>
    <w:p w14:paraId="4B02AB06" w14:textId="77777777" w:rsidR="00820C7A" w:rsidRDefault="00A30725">
      <w:pPr>
        <w:pStyle w:val="m-BlocTitre"/>
        <w:ind w:firstLine="0"/>
        <w:jc w:val="both"/>
      </w:pPr>
      <w:r>
        <w:rPr>
          <w:rFonts w:ascii="Marianne" w:hAnsi="Marianne"/>
          <w:color w:val="333333"/>
          <w:sz w:val="20"/>
          <w:szCs w:val="20"/>
        </w:rPr>
        <w:t>Les dispositions de l’article 41 du CCAG Travaux s’appliquent.</w:t>
      </w:r>
    </w:p>
    <w:p w14:paraId="4067DEDF" w14:textId="77777777" w:rsidR="00820C7A" w:rsidRDefault="00820C7A">
      <w:pPr>
        <w:pStyle w:val="m-BlocTitre"/>
        <w:ind w:firstLine="0"/>
        <w:jc w:val="both"/>
        <w:rPr>
          <w:rFonts w:ascii="Marianne" w:hAnsi="Marianne"/>
          <w:color w:val="333333"/>
          <w:sz w:val="20"/>
          <w:szCs w:val="20"/>
        </w:rPr>
      </w:pPr>
    </w:p>
    <w:p w14:paraId="6BDDD4BF" w14:textId="77777777" w:rsidR="00820C7A" w:rsidRDefault="00820C7A">
      <w:pPr>
        <w:pStyle w:val="m-BlocTitre"/>
        <w:ind w:firstLine="0"/>
        <w:jc w:val="both"/>
        <w:rPr>
          <w:rFonts w:ascii="Marianne" w:hAnsi="Marianne"/>
          <w:color w:val="333333"/>
          <w:sz w:val="20"/>
          <w:szCs w:val="20"/>
        </w:rPr>
      </w:pPr>
    </w:p>
    <w:p w14:paraId="38378505" w14:textId="77777777" w:rsidR="00820C7A" w:rsidRDefault="00A30725">
      <w:pPr>
        <w:pStyle w:val="Titre3"/>
        <w:spacing w:before="0" w:after="0"/>
      </w:pPr>
      <w:bookmarkStart w:id="54" w:name="__RefHeading___Toc8143_1711182501"/>
      <w:r>
        <w:rPr>
          <w:rFonts w:ascii="Marianne" w:hAnsi="Marianne"/>
          <w:b w:val="0"/>
          <w:bCs w:val="0"/>
          <w:color w:val="355269"/>
          <w:sz w:val="24"/>
          <w:szCs w:val="24"/>
        </w:rPr>
        <w:t>12.11.1 - Opérations préalables à la réception</w:t>
      </w:r>
      <w:bookmarkEnd w:id="54"/>
    </w:p>
    <w:p w14:paraId="44F6DE5E" w14:textId="77777777" w:rsidR="00820C7A" w:rsidRDefault="00820C7A">
      <w:pPr>
        <w:pStyle w:val="TextbodyWW"/>
        <w:spacing w:after="0" w:line="240" w:lineRule="auto"/>
        <w:rPr>
          <w:rFonts w:ascii="Marianne" w:hAnsi="Marianne"/>
          <w:color w:val="355269"/>
          <w:sz w:val="20"/>
          <w:szCs w:val="20"/>
        </w:rPr>
      </w:pPr>
    </w:p>
    <w:p w14:paraId="4DBD95E9" w14:textId="77777777" w:rsidR="00820C7A" w:rsidRDefault="00A30725">
      <w:pPr>
        <w:pStyle w:val="m-BlocTitre"/>
        <w:ind w:firstLine="0"/>
        <w:jc w:val="both"/>
      </w:pPr>
      <w:r>
        <w:rPr>
          <w:rFonts w:ascii="Marianne" w:hAnsi="Marianne"/>
          <w:color w:val="333333"/>
          <w:sz w:val="20"/>
          <w:szCs w:val="20"/>
        </w:rPr>
        <w:t xml:space="preserve">Le titulaire avise, à la fois, le maître d'ouvrage et le maître d'œuvre, par écrit, de la date à laquelle il estime que les travaux ont été achevés </w:t>
      </w:r>
      <w:proofErr w:type="gramStart"/>
      <w:r>
        <w:rPr>
          <w:rFonts w:ascii="Marianne" w:hAnsi="Marianne"/>
          <w:color w:val="333333"/>
          <w:sz w:val="20"/>
          <w:szCs w:val="20"/>
        </w:rPr>
        <w:t>ou</w:t>
      </w:r>
      <w:proofErr w:type="gramEnd"/>
      <w:r>
        <w:rPr>
          <w:rFonts w:ascii="Marianne" w:hAnsi="Marianne"/>
          <w:color w:val="333333"/>
          <w:sz w:val="20"/>
          <w:szCs w:val="20"/>
        </w:rPr>
        <w:t xml:space="preserve"> le seront. Le maître d'œuvre procède, le titulaire ayant été convoqué, aux opérations préalables à la réception des ouvrages dans un délai qui est de </w:t>
      </w:r>
      <w:r>
        <w:rPr>
          <w:rFonts w:ascii="Marianne" w:hAnsi="Marianne"/>
          <w:b/>
          <w:bCs/>
          <w:color w:val="333333"/>
          <w:sz w:val="20"/>
          <w:szCs w:val="20"/>
        </w:rPr>
        <w:t>dix (10) jours</w:t>
      </w:r>
      <w:r>
        <w:rPr>
          <w:rFonts w:ascii="Marianne" w:hAnsi="Marianne"/>
          <w:color w:val="333333"/>
          <w:sz w:val="20"/>
          <w:szCs w:val="20"/>
        </w:rPr>
        <w:t xml:space="preserve"> à compter de la date de réception de l'avis mentionné ci-dessus ou de la date indiquée dans cet avis pour l'achèvement des travaux, si cette dernière date est postérieure.</w:t>
      </w:r>
    </w:p>
    <w:p w14:paraId="7D2CFCB5" w14:textId="77777777" w:rsidR="00820C7A" w:rsidRDefault="00A30725">
      <w:pPr>
        <w:pStyle w:val="m-BlocTitre"/>
        <w:ind w:firstLine="0"/>
        <w:jc w:val="both"/>
      </w:pPr>
      <w:r>
        <w:rPr>
          <w:rFonts w:ascii="Marianne" w:hAnsi="Marianne"/>
          <w:color w:val="333333"/>
          <w:sz w:val="20"/>
          <w:szCs w:val="20"/>
        </w:rPr>
        <w:t>Les opérations préalables à la décision de réception font l'objet d'un procès-verbal dressé sur-le-champ par le maître d'œuvre et signé par lui et par le titulaire.</w:t>
      </w:r>
    </w:p>
    <w:p w14:paraId="41E7AFA1" w14:textId="77777777" w:rsidR="00820C7A" w:rsidRDefault="00A30725">
      <w:pPr>
        <w:pStyle w:val="m-BlocTitre"/>
        <w:ind w:firstLine="0"/>
        <w:jc w:val="both"/>
      </w:pPr>
      <w:r>
        <w:rPr>
          <w:rFonts w:ascii="Marianne" w:hAnsi="Marianne"/>
          <w:color w:val="333333"/>
          <w:sz w:val="20"/>
          <w:szCs w:val="20"/>
        </w:rPr>
        <w:t>Si le titulaire refuse de signer le procès-verbal, il en est fait mention. Un exemplaire est remis au titulaire.</w:t>
      </w:r>
    </w:p>
    <w:p w14:paraId="70498156" w14:textId="77777777" w:rsidR="00820C7A" w:rsidRDefault="00A30725">
      <w:pPr>
        <w:pStyle w:val="m-BlocTitre"/>
        <w:ind w:firstLine="0"/>
        <w:jc w:val="both"/>
      </w:pPr>
      <w:r>
        <w:rPr>
          <w:rFonts w:ascii="Marianne" w:hAnsi="Marianne"/>
          <w:color w:val="333333"/>
          <w:sz w:val="20"/>
          <w:szCs w:val="20"/>
        </w:rPr>
        <w:t xml:space="preserve">Dans le délai de </w:t>
      </w:r>
      <w:r>
        <w:rPr>
          <w:rFonts w:ascii="Marianne" w:hAnsi="Marianne"/>
          <w:b/>
          <w:bCs/>
          <w:color w:val="333333"/>
          <w:sz w:val="20"/>
          <w:szCs w:val="20"/>
        </w:rPr>
        <w:t>cinq (5) jours</w:t>
      </w:r>
      <w:r>
        <w:rPr>
          <w:rFonts w:ascii="Marianne" w:hAnsi="Marianne"/>
          <w:color w:val="333333"/>
          <w:sz w:val="20"/>
          <w:szCs w:val="20"/>
        </w:rPr>
        <w:t xml:space="preserve"> suivant la date du procès-verbal, le maître d'œuvre fait connaître au titulaire s'il a ou non proposé au maître d’ouvrage de prononcer la réception des ouvrages et, dans l'affirmative, la date d'achèvement des travaux qu'il a proposés de retenir, ainsi que les réserves dont il a éventuellement proposé d'assortir la réception.</w:t>
      </w:r>
    </w:p>
    <w:p w14:paraId="4EF3B5E1" w14:textId="77777777" w:rsidR="00820C7A" w:rsidRDefault="00820C7A">
      <w:pPr>
        <w:pStyle w:val="m-BlocTitre"/>
        <w:ind w:firstLine="0"/>
        <w:jc w:val="left"/>
        <w:rPr>
          <w:rFonts w:ascii="Marianne" w:hAnsi="Marianne"/>
          <w:b/>
          <w:bCs/>
          <w:color w:val="333333"/>
          <w:sz w:val="18"/>
          <w:szCs w:val="18"/>
        </w:rPr>
      </w:pPr>
    </w:p>
    <w:p w14:paraId="76955978" w14:textId="77777777" w:rsidR="00820C7A" w:rsidRDefault="00820C7A">
      <w:pPr>
        <w:pStyle w:val="m-BlocTitre"/>
        <w:ind w:firstLine="0"/>
        <w:jc w:val="left"/>
        <w:rPr>
          <w:rFonts w:ascii="Marianne" w:hAnsi="Marianne"/>
          <w:b/>
          <w:bCs/>
          <w:color w:val="333333"/>
          <w:sz w:val="20"/>
          <w:szCs w:val="20"/>
        </w:rPr>
      </w:pPr>
    </w:p>
    <w:p w14:paraId="5A963D8A" w14:textId="77777777" w:rsidR="00820C7A" w:rsidRDefault="00A30725">
      <w:pPr>
        <w:pStyle w:val="Titre3"/>
        <w:spacing w:before="0" w:after="0"/>
      </w:pPr>
      <w:bookmarkStart w:id="55" w:name="__RefHeading___Toc8145_1711182501"/>
      <w:r>
        <w:rPr>
          <w:rFonts w:ascii="Marianne" w:hAnsi="Marianne"/>
          <w:b w:val="0"/>
          <w:bCs w:val="0"/>
          <w:color w:val="355269"/>
          <w:sz w:val="24"/>
          <w:szCs w:val="24"/>
        </w:rPr>
        <w:t>12.11.2 – Réception</w:t>
      </w:r>
      <w:bookmarkEnd w:id="55"/>
    </w:p>
    <w:p w14:paraId="50C3B52B" w14:textId="77777777" w:rsidR="00820C7A" w:rsidRDefault="00820C7A">
      <w:pPr>
        <w:pStyle w:val="TextbodyWW"/>
        <w:spacing w:after="0" w:line="240" w:lineRule="auto"/>
        <w:rPr>
          <w:rFonts w:ascii="Marianne" w:hAnsi="Marianne"/>
          <w:color w:val="355269"/>
          <w:sz w:val="20"/>
          <w:szCs w:val="20"/>
        </w:rPr>
      </w:pPr>
    </w:p>
    <w:p w14:paraId="7F0A0AE2" w14:textId="77777777" w:rsidR="00820C7A" w:rsidRDefault="00A30725">
      <w:pPr>
        <w:pStyle w:val="m-BlocTitre"/>
        <w:ind w:firstLine="0"/>
        <w:jc w:val="both"/>
      </w:pPr>
      <w:r>
        <w:rPr>
          <w:rFonts w:ascii="Marianne" w:hAnsi="Marianne"/>
          <w:color w:val="333333"/>
          <w:sz w:val="20"/>
          <w:szCs w:val="20"/>
        </w:rPr>
        <w:t>La date figurant sur le procès-verbal de réception, avec ou sans réserve, marque le point de départ des délais de garanties légales.</w:t>
      </w:r>
    </w:p>
    <w:p w14:paraId="3F507F41" w14:textId="77777777" w:rsidR="00820C7A" w:rsidRDefault="00A30725">
      <w:pPr>
        <w:pStyle w:val="m-BlocTitre"/>
        <w:ind w:firstLine="0"/>
        <w:jc w:val="both"/>
      </w:pPr>
      <w:r>
        <w:rPr>
          <w:rFonts w:ascii="Marianne" w:hAnsi="Marianne"/>
          <w:color w:val="333333"/>
          <w:sz w:val="20"/>
          <w:szCs w:val="20"/>
        </w:rPr>
        <w:t>Au vu du procès-verbal des opérations préalables à la réception et des propositions du Maître d’œuvre le cas échéant, le RPA décide si la réception est ou non prononcée ou si elle est prononcée avec réserves.</w:t>
      </w:r>
    </w:p>
    <w:p w14:paraId="0E2EC3E6" w14:textId="77777777" w:rsidR="00820C7A" w:rsidRDefault="00820C7A">
      <w:pPr>
        <w:pStyle w:val="m-BlocTitre"/>
        <w:ind w:firstLine="0"/>
        <w:jc w:val="both"/>
        <w:rPr>
          <w:rFonts w:ascii="Marianne" w:hAnsi="Marianne"/>
          <w:color w:val="333333"/>
          <w:sz w:val="20"/>
          <w:szCs w:val="20"/>
        </w:rPr>
      </w:pPr>
    </w:p>
    <w:p w14:paraId="331DF585" w14:textId="77777777" w:rsidR="00820C7A" w:rsidRDefault="00A30725">
      <w:pPr>
        <w:pStyle w:val="m-BlocTitre"/>
        <w:ind w:firstLine="0"/>
        <w:jc w:val="both"/>
      </w:pPr>
      <w:r>
        <w:rPr>
          <w:rFonts w:ascii="Marianne" w:hAnsi="Marianne"/>
          <w:color w:val="333333"/>
          <w:sz w:val="20"/>
          <w:szCs w:val="20"/>
        </w:rPr>
        <w:t xml:space="preserve">S’il prononce la réception sans réserve, il fixe la date qu’il retient pour l’achèvement des travaux et dans les </w:t>
      </w:r>
      <w:r>
        <w:rPr>
          <w:rFonts w:ascii="Marianne" w:hAnsi="Marianne"/>
          <w:b/>
          <w:bCs/>
          <w:color w:val="333333"/>
          <w:sz w:val="20"/>
          <w:szCs w:val="20"/>
        </w:rPr>
        <w:t>dix (10) jours</w:t>
      </w:r>
      <w:r>
        <w:rPr>
          <w:rFonts w:ascii="Marianne" w:hAnsi="Marianne"/>
          <w:color w:val="333333"/>
          <w:sz w:val="20"/>
          <w:szCs w:val="20"/>
        </w:rPr>
        <w:t xml:space="preserve"> de sa réception par courrier recommandé avec accusé de réception, de sa transmission par tous moyens, le procès-verbal de réception sera contresigné par le titulaire.</w:t>
      </w:r>
    </w:p>
    <w:p w14:paraId="1F60B42E" w14:textId="77777777" w:rsidR="00820C7A" w:rsidRDefault="00820C7A">
      <w:pPr>
        <w:pStyle w:val="m-BlocTitre"/>
        <w:ind w:firstLine="0"/>
        <w:jc w:val="both"/>
        <w:rPr>
          <w:rFonts w:ascii="Marianne" w:hAnsi="Marianne"/>
          <w:color w:val="333333"/>
          <w:sz w:val="20"/>
          <w:szCs w:val="20"/>
        </w:rPr>
      </w:pPr>
    </w:p>
    <w:p w14:paraId="5BECF96A" w14:textId="77777777" w:rsidR="00820C7A" w:rsidRDefault="00A30725">
      <w:pPr>
        <w:pStyle w:val="m-BlocTitre"/>
        <w:ind w:firstLine="0"/>
        <w:jc w:val="both"/>
      </w:pPr>
      <w:r>
        <w:rPr>
          <w:rFonts w:ascii="Marianne" w:hAnsi="Marianne"/>
          <w:color w:val="333333"/>
          <w:sz w:val="20"/>
          <w:szCs w:val="20"/>
        </w:rPr>
        <w:t>Si toutefois, la réception était prononcée avec réserves, la réception finale n’interviendra que lorsque toutes les réserves seront levées, sauf dans le cas où celles-ci étaient considérées comme mineures lors de la réception. Le procès-verbal précise le délai de levée des réserves.</w:t>
      </w:r>
    </w:p>
    <w:p w14:paraId="2D2933E5" w14:textId="77777777" w:rsidR="00820C7A" w:rsidRDefault="00820C7A">
      <w:pPr>
        <w:pStyle w:val="m-BlocTitre"/>
        <w:ind w:firstLine="0"/>
        <w:jc w:val="left"/>
        <w:rPr>
          <w:rFonts w:ascii="Marianne" w:hAnsi="Marianne"/>
          <w:color w:val="333333"/>
          <w:sz w:val="20"/>
          <w:szCs w:val="20"/>
        </w:rPr>
      </w:pPr>
    </w:p>
    <w:p w14:paraId="20B8B09C" w14:textId="77777777" w:rsidR="00820C7A" w:rsidRDefault="00820C7A">
      <w:pPr>
        <w:pStyle w:val="m-BlocTitre"/>
        <w:ind w:firstLine="0"/>
        <w:jc w:val="left"/>
        <w:rPr>
          <w:rFonts w:ascii="Marianne" w:hAnsi="Marianne"/>
          <w:color w:val="333333"/>
          <w:sz w:val="20"/>
          <w:szCs w:val="20"/>
        </w:rPr>
      </w:pPr>
    </w:p>
    <w:p w14:paraId="685C1108" w14:textId="77777777" w:rsidR="00820C7A" w:rsidRDefault="00A30725">
      <w:pPr>
        <w:pStyle w:val="m-BlocTitre"/>
        <w:ind w:firstLine="0"/>
        <w:jc w:val="both"/>
      </w:pPr>
      <w:r>
        <w:rPr>
          <w:rFonts w:ascii="Marianne" w:hAnsi="Marianne"/>
          <w:color w:val="333333"/>
          <w:sz w:val="20"/>
          <w:szCs w:val="20"/>
        </w:rPr>
        <w:t xml:space="preserve">S'il prononce la réception, il fixe la date qu'il retient pour l'achèvement des travaux. La décision ainsi prise est notifiée au titulaire dans les </w:t>
      </w:r>
      <w:r>
        <w:rPr>
          <w:rFonts w:ascii="Marianne" w:hAnsi="Marianne"/>
          <w:b/>
          <w:bCs/>
          <w:color w:val="333333"/>
          <w:sz w:val="20"/>
          <w:szCs w:val="20"/>
        </w:rPr>
        <w:t>trente (30) jours</w:t>
      </w:r>
      <w:r>
        <w:rPr>
          <w:rFonts w:ascii="Marianne" w:hAnsi="Marianne"/>
          <w:color w:val="333333"/>
          <w:sz w:val="20"/>
          <w:szCs w:val="20"/>
        </w:rPr>
        <w:t xml:space="preserve"> suivant la date du procès-verbal.</w:t>
      </w:r>
    </w:p>
    <w:p w14:paraId="2F06613C" w14:textId="77777777" w:rsidR="00820C7A" w:rsidRDefault="00820C7A">
      <w:pPr>
        <w:pStyle w:val="m-BlocTitre"/>
        <w:ind w:firstLine="0"/>
        <w:jc w:val="left"/>
        <w:rPr>
          <w:rFonts w:ascii="Marianne" w:hAnsi="Marianne"/>
          <w:color w:val="333333"/>
          <w:sz w:val="20"/>
          <w:szCs w:val="20"/>
        </w:rPr>
      </w:pPr>
    </w:p>
    <w:p w14:paraId="22CD01E8" w14:textId="77777777" w:rsidR="00820C7A" w:rsidRDefault="00820C7A">
      <w:pPr>
        <w:pStyle w:val="m-BlocTitre"/>
        <w:ind w:firstLine="0"/>
        <w:jc w:val="left"/>
        <w:rPr>
          <w:rFonts w:ascii="Marianne" w:hAnsi="Marianne"/>
          <w:color w:val="333333"/>
          <w:sz w:val="20"/>
          <w:szCs w:val="20"/>
        </w:rPr>
      </w:pPr>
    </w:p>
    <w:p w14:paraId="2DCEE338" w14:textId="77777777" w:rsidR="00820C7A" w:rsidRDefault="00A30725">
      <w:pPr>
        <w:pStyle w:val="Titre2"/>
        <w:spacing w:before="0" w:after="0"/>
      </w:pPr>
      <w:bookmarkStart w:id="56" w:name="__RefHeading___Toc8147_1711182501"/>
      <w:r>
        <w:rPr>
          <w:rFonts w:ascii="Marianne" w:hAnsi="Marianne"/>
          <w:b w:val="0"/>
          <w:bCs w:val="0"/>
          <w:color w:val="355269"/>
          <w:sz w:val="24"/>
          <w:szCs w:val="24"/>
        </w:rPr>
        <w:t>12.12 - Documents fournis après exécution des travaux.</w:t>
      </w:r>
      <w:bookmarkEnd w:id="56"/>
    </w:p>
    <w:p w14:paraId="74EFAF30" w14:textId="77777777" w:rsidR="00820C7A" w:rsidRDefault="00820C7A">
      <w:pPr>
        <w:pStyle w:val="TextbodyWW"/>
        <w:spacing w:after="0" w:line="240" w:lineRule="auto"/>
        <w:rPr>
          <w:rFonts w:ascii="Marianne" w:hAnsi="Marianne"/>
          <w:color w:val="355269"/>
          <w:sz w:val="20"/>
          <w:szCs w:val="20"/>
        </w:rPr>
      </w:pPr>
    </w:p>
    <w:p w14:paraId="2A20A818" w14:textId="77777777" w:rsidR="00820C7A" w:rsidRDefault="00A30725">
      <w:pPr>
        <w:pStyle w:val="m-BlocTitre"/>
        <w:ind w:firstLine="0"/>
        <w:jc w:val="both"/>
      </w:pPr>
      <w:r>
        <w:rPr>
          <w:rFonts w:ascii="Marianne" w:hAnsi="Marianne"/>
          <w:color w:val="333333"/>
          <w:sz w:val="20"/>
          <w:szCs w:val="20"/>
        </w:rPr>
        <w:t>Le Titulaire fournira l’ensemble des livrables documentaires prévus au CCTP au maître d’œuvre, au RPA dans les délais impartis.</w:t>
      </w:r>
    </w:p>
    <w:p w14:paraId="41DD6AAC" w14:textId="77777777" w:rsidR="00820C7A" w:rsidRDefault="00820C7A">
      <w:pPr>
        <w:pStyle w:val="m-BlocTitre"/>
        <w:ind w:firstLine="0"/>
        <w:jc w:val="left"/>
        <w:rPr>
          <w:rFonts w:ascii="Marianne" w:hAnsi="Marianne"/>
          <w:i/>
          <w:iCs/>
          <w:color w:val="333333"/>
          <w:sz w:val="20"/>
          <w:szCs w:val="20"/>
        </w:rPr>
      </w:pPr>
    </w:p>
    <w:p w14:paraId="66522D09" w14:textId="77777777" w:rsidR="00820C7A" w:rsidRDefault="00A30725">
      <w:pPr>
        <w:pStyle w:val="m-BlocTitre"/>
        <w:ind w:firstLine="0"/>
        <w:jc w:val="both"/>
      </w:pPr>
      <w:r>
        <w:rPr>
          <w:rFonts w:ascii="Marianne" w:hAnsi="Marianne"/>
          <w:color w:val="333333"/>
          <w:sz w:val="20"/>
          <w:szCs w:val="20"/>
          <w:shd w:val="clear" w:color="auto" w:fill="FFFFFF"/>
        </w:rPr>
        <w:t>L</w:t>
      </w:r>
      <w:r>
        <w:rPr>
          <w:rFonts w:ascii="Marianne" w:hAnsi="Marianne"/>
          <w:color w:val="333333"/>
          <w:sz w:val="20"/>
          <w:szCs w:val="20"/>
        </w:rPr>
        <w:t xml:space="preserve">’ensemble de ces documents sera soumis à approbation du maître d’œuvre, qui remettra son acceptation et/ou ses observations dans un délai de </w:t>
      </w:r>
      <w:r>
        <w:rPr>
          <w:rFonts w:ascii="Marianne" w:hAnsi="Marianne"/>
          <w:b/>
          <w:bCs/>
          <w:color w:val="333333"/>
          <w:sz w:val="20"/>
          <w:szCs w:val="20"/>
        </w:rPr>
        <w:t>dix (10) jours</w:t>
      </w:r>
      <w:r>
        <w:rPr>
          <w:rFonts w:ascii="Marianne" w:hAnsi="Marianne"/>
          <w:color w:val="333333"/>
          <w:sz w:val="20"/>
          <w:szCs w:val="20"/>
        </w:rPr>
        <w:t xml:space="preserve"> à compter de la date de leur remise par le Titulaire qui les prendra en compte dans un délai de</w:t>
      </w:r>
      <w:r>
        <w:rPr>
          <w:rFonts w:ascii="Marianne" w:hAnsi="Marianne"/>
          <w:b/>
          <w:bCs/>
          <w:color w:val="333333"/>
          <w:sz w:val="20"/>
          <w:szCs w:val="20"/>
        </w:rPr>
        <w:t xml:space="preserve"> trois (3) jours.</w:t>
      </w:r>
    </w:p>
    <w:p w14:paraId="7996A954" w14:textId="77777777" w:rsidR="00820C7A" w:rsidRDefault="00820C7A">
      <w:pPr>
        <w:pStyle w:val="Titre1"/>
        <w:spacing w:before="0"/>
        <w:rPr>
          <w:rFonts w:ascii="Marianne" w:hAnsi="Marianne"/>
          <w:color w:val="333333"/>
          <w:sz w:val="20"/>
          <w:szCs w:val="20"/>
        </w:rPr>
      </w:pPr>
    </w:p>
    <w:p w14:paraId="23EAED69" w14:textId="77777777" w:rsidR="00820C7A" w:rsidRDefault="00820C7A">
      <w:pPr>
        <w:pStyle w:val="TextbodyWW"/>
        <w:spacing w:after="0"/>
        <w:rPr>
          <w:rFonts w:ascii="Marianne" w:hAnsi="Marianne"/>
          <w:color w:val="333333"/>
          <w:sz w:val="20"/>
          <w:szCs w:val="20"/>
        </w:rPr>
      </w:pPr>
    </w:p>
    <w:p w14:paraId="06A28C38" w14:textId="77777777" w:rsidR="00820C7A" w:rsidRDefault="00A30725">
      <w:pPr>
        <w:pStyle w:val="Titre1"/>
        <w:spacing w:before="0"/>
      </w:pPr>
      <w:bookmarkStart w:id="57" w:name="__RefHeading___Toc6741_843355001"/>
      <w:r>
        <w:rPr>
          <w:rFonts w:ascii="Marianne" w:hAnsi="Marianne"/>
          <w:b w:val="0"/>
          <w:bCs w:val="0"/>
          <w:color w:val="355269"/>
          <w:sz w:val="26"/>
          <w:szCs w:val="26"/>
        </w:rPr>
        <w:t>Article 13 - Modalités de transmission et de règlement</w:t>
      </w:r>
      <w:bookmarkEnd w:id="57"/>
    </w:p>
    <w:p w14:paraId="24EA073A" w14:textId="77777777" w:rsidR="00820C7A" w:rsidRDefault="00820C7A">
      <w:pPr>
        <w:pStyle w:val="StandardWW"/>
        <w:rPr>
          <w:rFonts w:ascii="Marianne" w:hAnsi="Marianne"/>
          <w:color w:val="333333"/>
          <w:sz w:val="20"/>
          <w:szCs w:val="20"/>
          <w:shd w:val="clear" w:color="auto" w:fill="FFFF00"/>
        </w:rPr>
      </w:pPr>
    </w:p>
    <w:p w14:paraId="41240F77" w14:textId="77777777" w:rsidR="00820C7A" w:rsidRDefault="00A30725">
      <w:pPr>
        <w:pStyle w:val="StandardWW"/>
      </w:pPr>
      <w:r>
        <w:rPr>
          <w:rFonts w:ascii="Marianne" w:hAnsi="Marianne"/>
          <w:color w:val="333333"/>
          <w:sz w:val="20"/>
          <w:szCs w:val="20"/>
        </w:rPr>
        <w:t>Le délai de paiement est fixé à</w:t>
      </w:r>
      <w:r>
        <w:rPr>
          <w:rFonts w:ascii="Marianne" w:hAnsi="Marianne"/>
          <w:b/>
          <w:bCs/>
          <w:color w:val="333333"/>
          <w:sz w:val="20"/>
          <w:szCs w:val="20"/>
        </w:rPr>
        <w:t xml:space="preserve"> trente (30) jours.</w:t>
      </w:r>
    </w:p>
    <w:p w14:paraId="1F722871" w14:textId="77777777" w:rsidR="00820C7A" w:rsidRDefault="00820C7A">
      <w:pPr>
        <w:pStyle w:val="StandardWW"/>
        <w:rPr>
          <w:rFonts w:ascii="Marianne" w:hAnsi="Marianne"/>
          <w:color w:val="333333"/>
          <w:sz w:val="20"/>
          <w:szCs w:val="20"/>
          <w:shd w:val="clear" w:color="auto" w:fill="FFFFFF"/>
        </w:rPr>
      </w:pPr>
    </w:p>
    <w:p w14:paraId="79863337" w14:textId="77777777" w:rsidR="00820C7A" w:rsidRDefault="00A30725">
      <w:pPr>
        <w:pStyle w:val="Titre2"/>
        <w:spacing w:before="0" w:after="0"/>
      </w:pPr>
      <w:bookmarkStart w:id="58" w:name="__RefHeading___Toc8149_1711182501"/>
      <w:r>
        <w:rPr>
          <w:rFonts w:ascii="Marianne" w:hAnsi="Marianne"/>
          <w:b w:val="0"/>
          <w:bCs w:val="0"/>
          <w:color w:val="355269"/>
          <w:sz w:val="24"/>
          <w:szCs w:val="24"/>
        </w:rPr>
        <w:t>13.1 - Intérêts moratoires</w:t>
      </w:r>
      <w:bookmarkEnd w:id="58"/>
    </w:p>
    <w:p w14:paraId="2C67BFB7" w14:textId="77777777" w:rsidR="00820C7A" w:rsidRDefault="00820C7A">
      <w:pPr>
        <w:pStyle w:val="TextbodyWW"/>
        <w:spacing w:after="0" w:line="240" w:lineRule="auto"/>
        <w:rPr>
          <w:rFonts w:ascii="Marianne" w:hAnsi="Marianne"/>
          <w:color w:val="355269"/>
          <w:sz w:val="20"/>
          <w:szCs w:val="20"/>
        </w:rPr>
      </w:pPr>
    </w:p>
    <w:p w14:paraId="23329757" w14:textId="77777777" w:rsidR="00820C7A" w:rsidRDefault="00A30725">
      <w:pPr>
        <w:pStyle w:val="StandardWW"/>
      </w:pPr>
      <w:r>
        <w:rPr>
          <w:rFonts w:ascii="Marianne" w:hAnsi="Marianne"/>
          <w:color w:val="333333"/>
          <w:sz w:val="20"/>
          <w:szCs w:val="20"/>
          <w:shd w:val="clear" w:color="auto" w:fill="FFFFFF"/>
        </w:rPr>
        <w:t>Lorsque les sommes dues en principal ne sont pas mises en paiement à l’expiration du délai de paiement, le titulaire a droit, sans qu’il ait à les demander, au versement des intérêts moratoires et de l’indemnité forfaitaire pour frais de recouvrement prévus aux articles 39 et 40 de la loi du 28 janvier 2013 susvisée.</w:t>
      </w:r>
    </w:p>
    <w:p w14:paraId="66E49F7F" w14:textId="77777777" w:rsidR="00820C7A" w:rsidRDefault="00820C7A">
      <w:pPr>
        <w:pStyle w:val="StandardWW"/>
        <w:rPr>
          <w:rFonts w:ascii="Marianne" w:hAnsi="Marianne"/>
          <w:color w:val="333333"/>
          <w:sz w:val="20"/>
          <w:szCs w:val="20"/>
          <w:shd w:val="clear" w:color="auto" w:fill="FFFFFF"/>
        </w:rPr>
      </w:pPr>
    </w:p>
    <w:p w14:paraId="6BC7C27F" w14:textId="77777777" w:rsidR="00820C7A" w:rsidRDefault="00A30725">
      <w:pPr>
        <w:pStyle w:val="StandardWW"/>
      </w:pPr>
      <w:r>
        <w:rPr>
          <w:rFonts w:ascii="Marianne" w:hAnsi="Marianne"/>
          <w:color w:val="333333"/>
          <w:sz w:val="20"/>
          <w:szCs w:val="20"/>
          <w:shd w:val="clear" w:color="auto" w:fill="FFFFFF"/>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(a</w:t>
      </w:r>
      <w:r>
        <w:rPr>
          <w:rFonts w:ascii="Marianne" w:hAnsi="Marianne"/>
          <w:color w:val="333333"/>
          <w:sz w:val="20"/>
          <w:szCs w:val="20"/>
        </w:rPr>
        <w:t>rticle R2192-31 du code de la commande publique)</w:t>
      </w:r>
      <w:r>
        <w:rPr>
          <w:rFonts w:ascii="Marianne" w:hAnsi="Marianne"/>
          <w:color w:val="333333"/>
          <w:sz w:val="20"/>
          <w:szCs w:val="20"/>
          <w:shd w:val="clear" w:color="auto" w:fill="FFFFFF"/>
        </w:rPr>
        <w:t>. Ils courent à l'expiration du délai de paiement jusqu'à la date de mise en paiement du principal incluse et sont calculés sur le montant total du paiement toutes taxes comprises, diminué des éventuelles retenues de garantie, clauses d'actualisation, de révision et des pénalités.</w:t>
      </w:r>
    </w:p>
    <w:p w14:paraId="697D6989" w14:textId="77777777" w:rsidR="00820C7A" w:rsidRDefault="00820C7A">
      <w:pPr>
        <w:pStyle w:val="StandardWW"/>
        <w:rPr>
          <w:rFonts w:ascii="Marianne" w:hAnsi="Marianne"/>
          <w:color w:val="333333"/>
          <w:sz w:val="20"/>
          <w:szCs w:val="20"/>
          <w:shd w:val="clear" w:color="auto" w:fill="FFFFFF"/>
        </w:rPr>
      </w:pPr>
    </w:p>
    <w:p w14:paraId="0B46A016" w14:textId="77777777" w:rsidR="00820C7A" w:rsidRDefault="00A30725">
      <w:pPr>
        <w:pStyle w:val="StandardWW"/>
      </w:pPr>
      <w:r>
        <w:rPr>
          <w:rFonts w:ascii="Marianne" w:hAnsi="Marianne"/>
          <w:color w:val="333333"/>
          <w:sz w:val="20"/>
          <w:szCs w:val="20"/>
          <w:shd w:val="clear" w:color="auto" w:fill="FFFFFF"/>
        </w:rPr>
        <w:t>Le montant de l’indemnité forfaitaire pour frais de recouvrement est fixé à 40 euros.</w:t>
      </w:r>
    </w:p>
    <w:p w14:paraId="2F783460" w14:textId="77777777" w:rsidR="00820C7A" w:rsidRDefault="00A30725">
      <w:pPr>
        <w:pStyle w:val="StandardWW"/>
      </w:pPr>
      <w:r>
        <w:rPr>
          <w:rFonts w:ascii="Marianne" w:hAnsi="Marianne"/>
          <w:color w:val="333333"/>
          <w:sz w:val="20"/>
          <w:szCs w:val="20"/>
          <w:shd w:val="clear" w:color="auto" w:fill="FFFFFF"/>
        </w:rPr>
        <w:t>Les intérêts moratoires et l’indemnité forfaitaire pour frais de recouvrement sont payés dans un délai de quarante-cinq (45) jours suivant la mise en paiement du principal.</w:t>
      </w:r>
    </w:p>
    <w:p w14:paraId="317E0C2F" w14:textId="77777777" w:rsidR="00820C7A" w:rsidRDefault="00820C7A">
      <w:pPr>
        <w:pStyle w:val="StandardWW"/>
        <w:rPr>
          <w:rFonts w:ascii="Marianne" w:hAnsi="Marianne"/>
          <w:color w:val="333333"/>
          <w:sz w:val="20"/>
          <w:szCs w:val="20"/>
          <w:shd w:val="clear" w:color="auto" w:fill="FFFFFF"/>
        </w:rPr>
      </w:pPr>
    </w:p>
    <w:p w14:paraId="4BA64196" w14:textId="77777777" w:rsidR="00820C7A" w:rsidRDefault="00820C7A">
      <w:pPr>
        <w:pStyle w:val="StandardWW"/>
        <w:rPr>
          <w:rFonts w:ascii="Marianne" w:hAnsi="Marianne"/>
          <w:color w:val="333333"/>
          <w:sz w:val="20"/>
          <w:szCs w:val="20"/>
          <w:shd w:val="clear" w:color="auto" w:fill="FFFFFF"/>
        </w:rPr>
      </w:pPr>
    </w:p>
    <w:p w14:paraId="442F0184" w14:textId="77777777" w:rsidR="00820C7A" w:rsidRDefault="00A30725">
      <w:pPr>
        <w:pStyle w:val="Titre2"/>
        <w:spacing w:before="0" w:after="0"/>
      </w:pPr>
      <w:bookmarkStart w:id="59" w:name="__RefHeading___Toc8151_1711182501"/>
      <w:r>
        <w:rPr>
          <w:rFonts w:ascii="Marianne" w:hAnsi="Marianne"/>
          <w:b w:val="0"/>
          <w:bCs w:val="0"/>
          <w:color w:val="355269"/>
          <w:sz w:val="24"/>
          <w:szCs w:val="24"/>
        </w:rPr>
        <w:t>13.2 - Paiement des co-traitants</w:t>
      </w:r>
      <w:bookmarkEnd w:id="59"/>
    </w:p>
    <w:p w14:paraId="5A59FF9D" w14:textId="77777777" w:rsidR="00820C7A" w:rsidRDefault="00820C7A">
      <w:pPr>
        <w:pStyle w:val="TextbodyWW"/>
        <w:spacing w:after="0" w:line="240" w:lineRule="auto"/>
        <w:rPr>
          <w:rFonts w:ascii="Marianne" w:hAnsi="Marianne"/>
          <w:color w:val="355269"/>
          <w:szCs w:val="22"/>
        </w:rPr>
      </w:pPr>
    </w:p>
    <w:p w14:paraId="49B021FF" w14:textId="77777777" w:rsidR="00820C7A" w:rsidRDefault="00A30725">
      <w:pPr>
        <w:pStyle w:val="StandardWW"/>
      </w:pPr>
      <w:r>
        <w:rPr>
          <w:rFonts w:ascii="Marianne" w:hAnsi="Marianne"/>
          <w:color w:val="333333"/>
          <w:sz w:val="20"/>
          <w:szCs w:val="20"/>
          <w:shd w:val="clear" w:color="auto" w:fill="FFFFFF"/>
        </w:rPr>
        <w:t>En cas de groupement d’opérateurs économiques conjoint ou solidaire, chaque membre du groupement perçoit directement les sommes se rapportant à l'exécution de ses propres prestations. Toutefois, les documents particuliers du marché peuvent prévoir, en cas de groupement solidaire, que le paiement est effectué sur un compte unique, ouvert au nom des membres du groupement ou du mandataire.</w:t>
      </w:r>
    </w:p>
    <w:p w14:paraId="05150610" w14:textId="77777777" w:rsidR="00820C7A" w:rsidRDefault="00820C7A">
      <w:pPr>
        <w:pStyle w:val="StandardWW"/>
        <w:rPr>
          <w:rFonts w:ascii="Marianne" w:hAnsi="Marianne"/>
          <w:color w:val="333333"/>
          <w:sz w:val="20"/>
          <w:szCs w:val="20"/>
          <w:shd w:val="clear" w:color="auto" w:fill="FFFFFF"/>
        </w:rPr>
      </w:pPr>
    </w:p>
    <w:p w14:paraId="12963FCC" w14:textId="77777777" w:rsidR="00820C7A" w:rsidRDefault="00820C7A">
      <w:pPr>
        <w:pStyle w:val="StandardWW"/>
        <w:rPr>
          <w:rFonts w:ascii="Marianne" w:hAnsi="Marianne"/>
          <w:color w:val="333333"/>
          <w:sz w:val="20"/>
          <w:szCs w:val="20"/>
          <w:shd w:val="clear" w:color="auto" w:fill="FFFFFF"/>
        </w:rPr>
      </w:pPr>
    </w:p>
    <w:p w14:paraId="291A407D" w14:textId="77777777" w:rsidR="00820C7A" w:rsidRDefault="00A30725">
      <w:pPr>
        <w:pStyle w:val="Titre2"/>
        <w:spacing w:before="0" w:after="0"/>
      </w:pPr>
      <w:bookmarkStart w:id="60" w:name="__RefHeading___Toc8153_1711182501"/>
      <w:r>
        <w:rPr>
          <w:rFonts w:ascii="Marianne" w:hAnsi="Marianne"/>
          <w:b w:val="0"/>
          <w:bCs w:val="0"/>
          <w:color w:val="355269"/>
          <w:sz w:val="24"/>
          <w:szCs w:val="24"/>
        </w:rPr>
        <w:t>13.3 - Paiement du sous-traitant</w:t>
      </w:r>
      <w:bookmarkEnd w:id="60"/>
    </w:p>
    <w:p w14:paraId="6F28CAE8" w14:textId="77777777" w:rsidR="00820C7A" w:rsidRDefault="00820C7A">
      <w:pPr>
        <w:pStyle w:val="TextbodyWW"/>
        <w:spacing w:after="0" w:line="240" w:lineRule="auto"/>
        <w:rPr>
          <w:rFonts w:ascii="Marianne" w:hAnsi="Marianne"/>
          <w:color w:val="355269"/>
          <w:sz w:val="20"/>
          <w:szCs w:val="20"/>
        </w:rPr>
      </w:pPr>
    </w:p>
    <w:p w14:paraId="0AFD1BC6" w14:textId="77777777" w:rsidR="00820C7A" w:rsidRDefault="00A30725">
      <w:pPr>
        <w:pStyle w:val="StandardWW"/>
      </w:pPr>
      <w:r>
        <w:rPr>
          <w:rFonts w:ascii="Marianne" w:hAnsi="Marianne"/>
          <w:color w:val="333333"/>
          <w:sz w:val="20"/>
          <w:szCs w:val="20"/>
          <w:shd w:val="clear" w:color="auto" w:fill="FFFFFF"/>
        </w:rPr>
        <w:t xml:space="preserve">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w:t>
      </w:r>
      <w:r>
        <w:rPr>
          <w:rFonts w:ascii="Marianne" w:hAnsi="Marianne"/>
          <w:b/>
          <w:bCs/>
          <w:color w:val="333333"/>
          <w:sz w:val="20"/>
          <w:szCs w:val="20"/>
          <w:shd w:val="clear" w:color="auto" w:fill="FFFFFF"/>
        </w:rPr>
        <w:t>quinze (15) jours</w:t>
      </w:r>
      <w:r>
        <w:rPr>
          <w:rFonts w:ascii="Marianne" w:hAnsi="Marianne"/>
          <w:color w:val="333333"/>
          <w:sz w:val="20"/>
          <w:szCs w:val="20"/>
          <w:shd w:val="clear" w:color="auto" w:fill="FFFFFF"/>
        </w:rPr>
        <w:t>, la demande de paiement est considérée comme validée.</w:t>
      </w:r>
    </w:p>
    <w:p w14:paraId="2B1F2737" w14:textId="77777777" w:rsidR="00820C7A" w:rsidRDefault="00820C7A">
      <w:pPr>
        <w:pStyle w:val="StandardWW"/>
        <w:rPr>
          <w:rFonts w:ascii="Marianne" w:hAnsi="Marianne"/>
          <w:color w:val="333333"/>
          <w:sz w:val="20"/>
          <w:szCs w:val="20"/>
          <w:shd w:val="clear" w:color="auto" w:fill="FFFFFF"/>
        </w:rPr>
      </w:pPr>
    </w:p>
    <w:p w14:paraId="653029DE" w14:textId="77777777" w:rsidR="00820C7A" w:rsidRDefault="00820C7A">
      <w:pPr>
        <w:pStyle w:val="StandardWW"/>
        <w:rPr>
          <w:rFonts w:ascii="Marianne" w:hAnsi="Marianne"/>
          <w:color w:val="333333"/>
          <w:sz w:val="20"/>
          <w:szCs w:val="20"/>
          <w:shd w:val="clear" w:color="auto" w:fill="FFFFFF"/>
        </w:rPr>
      </w:pPr>
    </w:p>
    <w:p w14:paraId="03C30F08" w14:textId="77777777" w:rsidR="00820C7A" w:rsidRDefault="00A30725">
      <w:pPr>
        <w:pStyle w:val="Titre2"/>
        <w:spacing w:before="0" w:after="0"/>
      </w:pPr>
      <w:bookmarkStart w:id="61" w:name="__RefHeading___Toc8155_1711182501"/>
      <w:r>
        <w:rPr>
          <w:rFonts w:ascii="Marianne" w:hAnsi="Marianne"/>
          <w:b w:val="0"/>
          <w:bCs w:val="0"/>
          <w:color w:val="355269"/>
          <w:sz w:val="24"/>
          <w:szCs w:val="24"/>
        </w:rPr>
        <w:t>13.4 – Avance</w:t>
      </w:r>
      <w:bookmarkEnd w:id="61"/>
    </w:p>
    <w:p w14:paraId="6D24502A" w14:textId="77777777" w:rsidR="00820C7A" w:rsidRDefault="00820C7A">
      <w:pPr>
        <w:pStyle w:val="TextbodyWW"/>
        <w:spacing w:after="0" w:line="240" w:lineRule="auto"/>
        <w:rPr>
          <w:rFonts w:ascii="Marianne" w:hAnsi="Marianne"/>
          <w:color w:val="355269"/>
          <w:sz w:val="20"/>
          <w:szCs w:val="20"/>
        </w:rPr>
      </w:pPr>
    </w:p>
    <w:p w14:paraId="2524462F" w14:textId="77777777" w:rsidR="00820C7A" w:rsidRDefault="00A30725">
      <w:pPr>
        <w:pStyle w:val="Titre2"/>
        <w:spacing w:before="0" w:after="0"/>
      </w:pPr>
      <w:bookmarkStart w:id="62" w:name="__RefHeading___Toc7654_1200147344"/>
      <w:r>
        <w:rPr>
          <w:rFonts w:ascii="Marianne" w:hAnsi="Marianne"/>
          <w:b w:val="0"/>
          <w:bCs w:val="0"/>
          <w:color w:val="333333"/>
          <w:sz w:val="20"/>
          <w:szCs w:val="20"/>
          <w:shd w:val="clear" w:color="auto" w:fill="FFFFFF"/>
        </w:rPr>
        <w:t>Conformément à l’article R. 2191-3 du code de la commande publique, une avance peut être accordée au titulaire. Le titulaire du marché peut renoncer au versement de l’avance (dans l’acte d’engagement).</w:t>
      </w:r>
      <w:bookmarkEnd w:id="62"/>
    </w:p>
    <w:p w14:paraId="7BA53457" w14:textId="77777777" w:rsidR="00820C7A" w:rsidRDefault="00820C7A">
      <w:pPr>
        <w:pStyle w:val="TextbodyWW"/>
        <w:spacing w:after="0" w:line="240" w:lineRule="auto"/>
        <w:rPr>
          <w:rFonts w:ascii="Marianne" w:hAnsi="Marianne"/>
          <w:color w:val="333333"/>
          <w:sz w:val="20"/>
          <w:szCs w:val="20"/>
          <w:shd w:val="clear" w:color="auto" w:fill="FFFFFF"/>
        </w:rPr>
      </w:pPr>
    </w:p>
    <w:p w14:paraId="0BD5E173" w14:textId="77777777" w:rsidR="00820C7A" w:rsidRDefault="00A30725">
      <w:pPr>
        <w:pStyle w:val="TextbodyWW"/>
        <w:spacing w:after="0" w:line="240" w:lineRule="auto"/>
      </w:pPr>
      <w:r>
        <w:rPr>
          <w:rFonts w:ascii="Marianne" w:hAnsi="Marianne"/>
          <w:color w:val="333333"/>
          <w:sz w:val="20"/>
          <w:szCs w:val="20"/>
          <w:shd w:val="clear" w:color="auto" w:fill="FFFFFF"/>
        </w:rPr>
        <w:t>Le montant de l’avance est fixé à 30 % d’une somme égale à douze fois le montant initial toutes taxes comprises du marché divisé par sa durée exprimée en mois, conformément à l’article R2191-7 du code de la commande publique.</w:t>
      </w:r>
    </w:p>
    <w:p w14:paraId="2736A55D" w14:textId="77777777" w:rsidR="00820C7A" w:rsidRDefault="00A30725">
      <w:pPr>
        <w:pStyle w:val="TextbodyWW"/>
        <w:spacing w:after="0" w:line="240" w:lineRule="auto"/>
      </w:pPr>
      <w:r>
        <w:rPr>
          <w:rFonts w:ascii="Marianne" w:hAnsi="Marianne"/>
          <w:color w:val="333333"/>
          <w:sz w:val="20"/>
          <w:szCs w:val="20"/>
          <w:shd w:val="clear" w:color="auto" w:fill="FFFFFF"/>
        </w:rPr>
        <w:t>Le montant de l’avance ne peut être affecté par la mise en œuvre d’une clause de variation de prix.</w:t>
      </w:r>
    </w:p>
    <w:p w14:paraId="7672972E" w14:textId="77777777" w:rsidR="00820C7A" w:rsidRDefault="00820C7A">
      <w:pPr>
        <w:pStyle w:val="TextbodyWW"/>
        <w:spacing w:after="0" w:line="240" w:lineRule="auto"/>
        <w:rPr>
          <w:rFonts w:ascii="Marianne" w:hAnsi="Marianne"/>
          <w:color w:val="333333"/>
          <w:sz w:val="20"/>
          <w:szCs w:val="20"/>
          <w:shd w:val="clear" w:color="auto" w:fill="FFFFFF"/>
        </w:rPr>
      </w:pPr>
      <w:bookmarkStart w:id="63" w:name="__RefHeading___Toc5978_332562253"/>
      <w:bookmarkEnd w:id="63"/>
    </w:p>
    <w:p w14:paraId="251EBAF8" w14:textId="77777777" w:rsidR="00820C7A" w:rsidRDefault="00A30725">
      <w:pPr>
        <w:pStyle w:val="TextbodyWW"/>
        <w:spacing w:after="0" w:line="240" w:lineRule="auto"/>
      </w:pPr>
      <w:r>
        <w:rPr>
          <w:rFonts w:ascii="Marianne" w:eastAsia="Liberation Serif" w:hAnsi="Marianne" w:cs="Liberation Serif"/>
          <w:color w:val="333333"/>
          <w:sz w:val="20"/>
          <w:szCs w:val="20"/>
          <w:shd w:val="clear" w:color="auto" w:fill="FFFFFF"/>
        </w:rPr>
        <w:t>Le remboursement de l’avance s’impute sur les sommes dues au titulaire quand le montant des prestations exécutées atteint 50 % du montant toutes taxes comprises du marché.</w:t>
      </w:r>
    </w:p>
    <w:p w14:paraId="26F78E4B" w14:textId="77777777" w:rsidR="00820C7A" w:rsidRDefault="00820C7A">
      <w:pPr>
        <w:pStyle w:val="m-BlocTitre"/>
        <w:ind w:firstLine="0"/>
        <w:jc w:val="left"/>
        <w:rPr>
          <w:rFonts w:ascii="Marianne" w:hAnsi="Marianne"/>
          <w:color w:val="333333"/>
          <w:sz w:val="20"/>
          <w:szCs w:val="20"/>
        </w:rPr>
      </w:pPr>
    </w:p>
    <w:p w14:paraId="021A90B1" w14:textId="77777777" w:rsidR="00820C7A" w:rsidRDefault="00820C7A">
      <w:pPr>
        <w:pStyle w:val="m-BlocTitre"/>
        <w:ind w:firstLine="0"/>
        <w:jc w:val="left"/>
        <w:rPr>
          <w:rFonts w:ascii="Marianne" w:hAnsi="Marianne"/>
          <w:color w:val="333333"/>
          <w:sz w:val="20"/>
          <w:szCs w:val="20"/>
        </w:rPr>
      </w:pPr>
    </w:p>
    <w:p w14:paraId="502D87AE" w14:textId="77777777" w:rsidR="00820C7A" w:rsidRDefault="00A30725">
      <w:pPr>
        <w:pStyle w:val="Titre2"/>
        <w:spacing w:before="0" w:after="0"/>
      </w:pPr>
      <w:bookmarkStart w:id="64" w:name="__RefHeading___Toc8157_1711182501"/>
      <w:r>
        <w:rPr>
          <w:rFonts w:ascii="Marianne" w:hAnsi="Marianne"/>
          <w:b w:val="0"/>
          <w:bCs w:val="0"/>
          <w:color w:val="355269"/>
          <w:sz w:val="24"/>
          <w:szCs w:val="24"/>
        </w:rPr>
        <w:t>13.5 - Cautionnement, retenue de garantie</w:t>
      </w:r>
      <w:bookmarkEnd w:id="64"/>
    </w:p>
    <w:p w14:paraId="7DBAEC96" w14:textId="77777777" w:rsidR="00820C7A" w:rsidRDefault="00820C7A">
      <w:pPr>
        <w:pStyle w:val="TextbodyWW"/>
        <w:spacing w:after="0" w:line="240" w:lineRule="auto"/>
        <w:rPr>
          <w:rFonts w:ascii="Marianne" w:hAnsi="Marianne"/>
          <w:color w:val="355269"/>
          <w:sz w:val="20"/>
          <w:szCs w:val="20"/>
        </w:rPr>
      </w:pPr>
    </w:p>
    <w:p w14:paraId="07132730" w14:textId="77777777" w:rsidR="00820C7A" w:rsidRDefault="00A30725">
      <w:pPr>
        <w:pStyle w:val="m-BlocTitre"/>
        <w:ind w:firstLine="0"/>
        <w:jc w:val="both"/>
      </w:pPr>
      <w:r>
        <w:rPr>
          <w:rFonts w:ascii="Marianne" w:hAnsi="Marianne"/>
          <w:color w:val="333333"/>
          <w:sz w:val="20"/>
          <w:szCs w:val="20"/>
          <w:shd w:val="clear" w:color="auto" w:fill="FFFFFF"/>
        </w:rPr>
        <w:t xml:space="preserve">Le contrat fait l’objet d’une retenue de garantie à hauteur de </w:t>
      </w:r>
      <w:r>
        <w:rPr>
          <w:rFonts w:ascii="Marianne" w:hAnsi="Marianne"/>
          <w:b/>
          <w:bCs/>
          <w:color w:val="333333"/>
          <w:sz w:val="20"/>
          <w:szCs w:val="20"/>
          <w:shd w:val="clear" w:color="auto" w:fill="FFFFFF"/>
        </w:rPr>
        <w:t>5</w:t>
      </w:r>
      <w:r>
        <w:rPr>
          <w:rFonts w:ascii="Marianne" w:hAnsi="Marianne"/>
          <w:color w:val="333333"/>
          <w:sz w:val="20"/>
          <w:szCs w:val="20"/>
          <w:shd w:val="clear" w:color="auto" w:fill="FFFFFF"/>
        </w:rPr>
        <w:t xml:space="preserve"> % de son montant initial, révisé et augmenté des avenants, le cas échéant.</w:t>
      </w:r>
    </w:p>
    <w:p w14:paraId="04D3171C" w14:textId="77777777" w:rsidR="00820C7A" w:rsidRDefault="00820C7A">
      <w:pPr>
        <w:pStyle w:val="m-BlocTitre"/>
        <w:ind w:firstLine="0"/>
        <w:jc w:val="both"/>
        <w:rPr>
          <w:rFonts w:ascii="Marianne" w:hAnsi="Marianne"/>
          <w:color w:val="333333"/>
          <w:sz w:val="20"/>
          <w:szCs w:val="20"/>
          <w:shd w:val="clear" w:color="auto" w:fill="FFFFFF"/>
        </w:rPr>
      </w:pPr>
    </w:p>
    <w:p w14:paraId="312A4944" w14:textId="77777777" w:rsidR="00820C7A" w:rsidRDefault="00A30725">
      <w:pPr>
        <w:pStyle w:val="m-BlocTitre"/>
        <w:ind w:firstLine="0"/>
        <w:jc w:val="both"/>
      </w:pPr>
      <w:r>
        <w:rPr>
          <w:rFonts w:ascii="Marianne" w:hAnsi="Marianne"/>
          <w:color w:val="333333"/>
          <w:sz w:val="20"/>
          <w:szCs w:val="20"/>
          <w:shd w:val="clear" w:color="auto" w:fill="FFFFFF"/>
        </w:rPr>
        <w:t>La retenue de garantie est prélevée par fractions sur chacun des versements autres qu’une avance dans les conditions prévues aux articles R2191-32 à 35 du CCP.</w:t>
      </w:r>
    </w:p>
    <w:p w14:paraId="3E49831B" w14:textId="77777777" w:rsidR="00820C7A" w:rsidRDefault="00820C7A">
      <w:pPr>
        <w:pStyle w:val="m-BlocTitre"/>
        <w:ind w:firstLine="0"/>
        <w:jc w:val="both"/>
        <w:rPr>
          <w:rFonts w:ascii="Marianne" w:hAnsi="Marianne"/>
          <w:color w:val="333333"/>
          <w:sz w:val="20"/>
          <w:szCs w:val="20"/>
          <w:shd w:val="clear" w:color="auto" w:fill="FFFFFF"/>
        </w:rPr>
      </w:pPr>
    </w:p>
    <w:p w14:paraId="25376EA3" w14:textId="77777777" w:rsidR="00820C7A" w:rsidRDefault="00A30725">
      <w:pPr>
        <w:pStyle w:val="m-BlocTitre"/>
        <w:ind w:firstLine="0"/>
        <w:jc w:val="both"/>
      </w:pPr>
      <w:r>
        <w:rPr>
          <w:rFonts w:ascii="Marianne" w:hAnsi="Marianne"/>
          <w:color w:val="333333"/>
          <w:sz w:val="20"/>
          <w:szCs w:val="20"/>
          <w:shd w:val="clear" w:color="auto" w:fill="FFFFFF"/>
        </w:rPr>
        <w:t>Cette retenue de garantie pourra être remplacée par une garantie à première demande ou par une caution personnelle et solidaire. Le montant de cette garantie ou caution sera égal au montant de la retenue de garantie mentionnée ci-dessus.</w:t>
      </w:r>
    </w:p>
    <w:p w14:paraId="5A9C3629" w14:textId="77777777" w:rsidR="00820C7A" w:rsidRDefault="00820C7A">
      <w:pPr>
        <w:pStyle w:val="m-BlocTitre"/>
        <w:ind w:firstLine="0"/>
        <w:jc w:val="both"/>
        <w:rPr>
          <w:rFonts w:ascii="Marianne" w:hAnsi="Marianne"/>
          <w:color w:val="333333"/>
          <w:sz w:val="20"/>
          <w:szCs w:val="20"/>
          <w:shd w:val="clear" w:color="auto" w:fill="FFFFFF"/>
        </w:rPr>
      </w:pPr>
    </w:p>
    <w:p w14:paraId="35D69FA8" w14:textId="77777777" w:rsidR="00820C7A" w:rsidRDefault="00A30725">
      <w:pPr>
        <w:pStyle w:val="m-BlocTitre"/>
        <w:ind w:firstLine="0"/>
        <w:jc w:val="both"/>
      </w:pPr>
      <w:r>
        <w:rPr>
          <w:rFonts w:ascii="Marianne" w:hAnsi="Marianne"/>
          <w:color w:val="333333"/>
          <w:sz w:val="20"/>
          <w:szCs w:val="20"/>
          <w:shd w:val="clear" w:color="auto" w:fill="FFFFFF"/>
        </w:rPr>
        <w:t>A l’expiration d’un délai d’un an à compter de la date de réception des travaux, la caution ou la retenue de garantie seront libérées et les sommes consignées restituées à l’entreprise.</w:t>
      </w:r>
    </w:p>
    <w:p w14:paraId="05B7C4EE" w14:textId="77777777" w:rsidR="00820C7A" w:rsidRDefault="00820C7A">
      <w:pPr>
        <w:pStyle w:val="m-BlocTitre"/>
        <w:ind w:firstLine="0"/>
        <w:jc w:val="both"/>
        <w:rPr>
          <w:rFonts w:ascii="Marianne" w:hAnsi="Marianne"/>
          <w:color w:val="333333"/>
          <w:szCs w:val="22"/>
          <w:shd w:val="clear" w:color="auto" w:fill="FFFFFF"/>
        </w:rPr>
      </w:pPr>
    </w:p>
    <w:p w14:paraId="760A8A37" w14:textId="77777777" w:rsidR="00820C7A" w:rsidRDefault="00A30725">
      <w:pPr>
        <w:pStyle w:val="Titre2"/>
        <w:spacing w:before="0" w:after="0"/>
      </w:pPr>
      <w:bookmarkStart w:id="65" w:name="__RefHeading___Toc8159_1711182501"/>
      <w:r>
        <w:rPr>
          <w:rFonts w:ascii="Marianne" w:hAnsi="Marianne"/>
          <w:b w:val="0"/>
          <w:bCs w:val="0"/>
          <w:color w:val="355269"/>
          <w:sz w:val="24"/>
          <w:szCs w:val="24"/>
        </w:rPr>
        <w:t>13.6 - Règlement des comptes</w:t>
      </w:r>
      <w:bookmarkEnd w:id="65"/>
    </w:p>
    <w:p w14:paraId="0D65632F" w14:textId="77777777" w:rsidR="00820C7A" w:rsidRDefault="00820C7A">
      <w:pPr>
        <w:pStyle w:val="TextbodyWW"/>
        <w:spacing w:after="0"/>
        <w:rPr>
          <w:rFonts w:ascii="Marianne" w:hAnsi="Marianne"/>
          <w:color w:val="355269"/>
          <w:sz w:val="20"/>
          <w:szCs w:val="20"/>
        </w:rPr>
      </w:pPr>
    </w:p>
    <w:p w14:paraId="059AB7A7" w14:textId="77777777" w:rsidR="00820C7A" w:rsidRDefault="00A30725">
      <w:pPr>
        <w:pStyle w:val="m-BlocTitre"/>
        <w:ind w:firstLine="0"/>
        <w:jc w:val="both"/>
      </w:pPr>
      <w:r>
        <w:rPr>
          <w:rFonts w:ascii="Marianne" w:hAnsi="Marianne"/>
          <w:color w:val="333333"/>
          <w:sz w:val="20"/>
          <w:szCs w:val="20"/>
        </w:rPr>
        <w:t>Le règlement des comptes du marché se fait par des acomptes mensuels.</w:t>
      </w:r>
    </w:p>
    <w:p w14:paraId="1B843047" w14:textId="77777777" w:rsidR="00820C7A" w:rsidRDefault="00820C7A">
      <w:pPr>
        <w:pStyle w:val="m-BlocTitre"/>
        <w:ind w:firstLine="0"/>
        <w:jc w:val="left"/>
        <w:rPr>
          <w:rFonts w:ascii="Marianne" w:hAnsi="Marianne"/>
          <w:color w:val="333333"/>
          <w:sz w:val="20"/>
          <w:szCs w:val="20"/>
        </w:rPr>
      </w:pPr>
    </w:p>
    <w:p w14:paraId="393CC685" w14:textId="77777777" w:rsidR="00820C7A" w:rsidRDefault="00820C7A">
      <w:pPr>
        <w:pStyle w:val="m-BlocTitre"/>
        <w:ind w:firstLine="0"/>
        <w:jc w:val="left"/>
        <w:rPr>
          <w:rFonts w:ascii="Marianne" w:hAnsi="Marianne"/>
          <w:color w:val="333333"/>
          <w:sz w:val="20"/>
          <w:szCs w:val="20"/>
        </w:rPr>
      </w:pPr>
    </w:p>
    <w:p w14:paraId="6B98B507" w14:textId="77777777" w:rsidR="00820C7A" w:rsidRDefault="00A30725">
      <w:pPr>
        <w:pStyle w:val="Titre2"/>
        <w:spacing w:before="0" w:after="0"/>
      </w:pPr>
      <w:bookmarkStart w:id="66" w:name="__RefHeading___Toc8161_1711182501"/>
      <w:r>
        <w:rPr>
          <w:rFonts w:ascii="Marianne" w:hAnsi="Marianne"/>
          <w:b w:val="0"/>
          <w:bCs w:val="0"/>
          <w:color w:val="355269"/>
          <w:sz w:val="24"/>
          <w:szCs w:val="24"/>
        </w:rPr>
        <w:lastRenderedPageBreak/>
        <w:t>13.7 - Demandes de paiement</w:t>
      </w:r>
      <w:bookmarkEnd w:id="66"/>
    </w:p>
    <w:p w14:paraId="5C65D024" w14:textId="77777777" w:rsidR="00820C7A" w:rsidRDefault="00820C7A">
      <w:pPr>
        <w:pStyle w:val="TextbodyWW"/>
        <w:spacing w:after="0"/>
        <w:rPr>
          <w:rFonts w:ascii="Marianne" w:hAnsi="Marianne"/>
          <w:color w:val="355269"/>
          <w:sz w:val="20"/>
          <w:szCs w:val="20"/>
        </w:rPr>
      </w:pPr>
    </w:p>
    <w:p w14:paraId="48EEE5FF" w14:textId="77777777" w:rsidR="00820C7A" w:rsidRDefault="00A30725">
      <w:pPr>
        <w:pStyle w:val="m-BlocTitre"/>
        <w:ind w:firstLine="0"/>
        <w:jc w:val="both"/>
      </w:pPr>
      <w:r>
        <w:rPr>
          <w:rFonts w:ascii="Marianne" w:hAnsi="Marianne"/>
          <w:color w:val="333333"/>
          <w:sz w:val="20"/>
          <w:szCs w:val="20"/>
        </w:rPr>
        <w:t>Avant la fin de chaque mois, le titulaire remet sa demande de paiement mensuelle au maître d'œuvre, sous la forme d'un projet de décompte.</w:t>
      </w:r>
    </w:p>
    <w:p w14:paraId="0FFA3737" w14:textId="77777777" w:rsidR="00820C7A" w:rsidRDefault="00A30725">
      <w:pPr>
        <w:pStyle w:val="m-BlocTitre"/>
        <w:ind w:firstLine="0"/>
        <w:jc w:val="both"/>
      </w:pPr>
      <w:r>
        <w:rPr>
          <w:rFonts w:ascii="Marianne" w:hAnsi="Marianne"/>
          <w:color w:val="333333"/>
          <w:sz w:val="20"/>
          <w:szCs w:val="20"/>
        </w:rPr>
        <w:t>Ce montant est établi à partir des prix initiaux du marché.</w:t>
      </w:r>
    </w:p>
    <w:p w14:paraId="0D24E8B7" w14:textId="77777777" w:rsidR="00820C7A" w:rsidRDefault="00A30725">
      <w:pPr>
        <w:pStyle w:val="m-BlocTitre"/>
        <w:ind w:firstLine="0"/>
        <w:jc w:val="both"/>
      </w:pPr>
      <w:r>
        <w:rPr>
          <w:rFonts w:ascii="Marianne" w:hAnsi="Marianne"/>
          <w:color w:val="333333"/>
          <w:sz w:val="20"/>
          <w:szCs w:val="20"/>
        </w:rPr>
        <w:t>Cette demande est datée et mentionne les références du marché. Le titulaire envoie cette demande de paiement mensuelle au maître d'œuvre par tout moyen permettant de donner une date certaine. Le maître d'œuvre accepte ou rectifie le projet de décompte mensuel établi par le titulaire. Le projet accepté ou rectifié devient alors le décompte mensuel.</w:t>
      </w:r>
    </w:p>
    <w:p w14:paraId="5C005CA4" w14:textId="77777777" w:rsidR="00820C7A" w:rsidRDefault="00A30725">
      <w:pPr>
        <w:pStyle w:val="m-BlocTitre"/>
        <w:ind w:firstLine="0"/>
        <w:jc w:val="both"/>
      </w:pPr>
      <w:r>
        <w:rPr>
          <w:rFonts w:ascii="Marianne" w:hAnsi="Marianne"/>
          <w:color w:val="333333"/>
          <w:sz w:val="20"/>
          <w:szCs w:val="20"/>
        </w:rPr>
        <w:t>Les éléments figurant dans les décomptes mensuels n'ont pas un caractère définitif et ne lient pas les parties contractantes.</w:t>
      </w:r>
    </w:p>
    <w:p w14:paraId="14EEE735" w14:textId="77777777" w:rsidR="00820C7A" w:rsidRDefault="00820C7A">
      <w:pPr>
        <w:pStyle w:val="m-BlocTitre"/>
        <w:ind w:firstLine="0"/>
        <w:jc w:val="both"/>
        <w:rPr>
          <w:rFonts w:ascii="Marianne" w:hAnsi="Marianne"/>
          <w:color w:val="333333"/>
          <w:sz w:val="20"/>
          <w:szCs w:val="20"/>
        </w:rPr>
      </w:pPr>
    </w:p>
    <w:p w14:paraId="2C2897C0" w14:textId="77777777" w:rsidR="00820C7A" w:rsidRDefault="00820C7A">
      <w:pPr>
        <w:pStyle w:val="m-BlocTitre"/>
        <w:ind w:firstLine="0"/>
        <w:jc w:val="both"/>
        <w:rPr>
          <w:rFonts w:ascii="Marianne" w:hAnsi="Marianne"/>
          <w:color w:val="333333"/>
          <w:sz w:val="20"/>
          <w:szCs w:val="20"/>
        </w:rPr>
      </w:pPr>
    </w:p>
    <w:p w14:paraId="2C525CC5" w14:textId="77777777" w:rsidR="00820C7A" w:rsidRDefault="00A30725">
      <w:pPr>
        <w:pStyle w:val="Titre2"/>
        <w:spacing w:before="0" w:after="0"/>
      </w:pPr>
      <w:bookmarkStart w:id="67" w:name="__RefHeading___Toc8163_1711182501"/>
      <w:r>
        <w:rPr>
          <w:rFonts w:ascii="Marianne" w:hAnsi="Marianne"/>
          <w:b w:val="0"/>
          <w:bCs w:val="0"/>
          <w:color w:val="355269"/>
          <w:sz w:val="24"/>
          <w:szCs w:val="24"/>
        </w:rPr>
        <w:t>13.8 - Acomptes mensuels</w:t>
      </w:r>
      <w:bookmarkEnd w:id="67"/>
    </w:p>
    <w:p w14:paraId="6EBDB7FF" w14:textId="77777777" w:rsidR="00820C7A" w:rsidRDefault="00820C7A">
      <w:pPr>
        <w:pStyle w:val="m-BlocTitre"/>
        <w:ind w:firstLine="0"/>
        <w:jc w:val="both"/>
        <w:rPr>
          <w:rFonts w:ascii="Marianne" w:hAnsi="Marianne"/>
          <w:color w:val="333333"/>
          <w:sz w:val="20"/>
          <w:szCs w:val="20"/>
        </w:rPr>
      </w:pPr>
    </w:p>
    <w:p w14:paraId="7F48A7F2" w14:textId="77777777" w:rsidR="00820C7A" w:rsidRDefault="00A30725">
      <w:pPr>
        <w:pStyle w:val="m-BlocTitre"/>
        <w:ind w:firstLine="0"/>
        <w:jc w:val="both"/>
      </w:pPr>
      <w:r>
        <w:rPr>
          <w:rFonts w:ascii="Marianne" w:hAnsi="Marianne"/>
          <w:color w:val="333333"/>
          <w:sz w:val="20"/>
          <w:szCs w:val="20"/>
        </w:rPr>
        <w:t>A partir du décompte mensuel, le maître d'œuvre détermine le montant de l'acompte mensuel à régler au titulaire.</w:t>
      </w:r>
    </w:p>
    <w:p w14:paraId="215FE7ED" w14:textId="77777777" w:rsidR="00820C7A" w:rsidRDefault="00820C7A">
      <w:pPr>
        <w:pStyle w:val="m-BlocTitre"/>
        <w:ind w:firstLine="0"/>
        <w:jc w:val="both"/>
        <w:rPr>
          <w:rFonts w:ascii="Marianne" w:hAnsi="Marianne"/>
          <w:color w:val="333333"/>
          <w:sz w:val="20"/>
          <w:szCs w:val="20"/>
        </w:rPr>
      </w:pPr>
    </w:p>
    <w:p w14:paraId="7751300F" w14:textId="77777777" w:rsidR="00820C7A" w:rsidRDefault="00A30725">
      <w:pPr>
        <w:pStyle w:val="m-BlocTitre"/>
        <w:ind w:firstLine="0"/>
        <w:jc w:val="both"/>
      </w:pPr>
      <w:r>
        <w:rPr>
          <w:rFonts w:ascii="Marianne" w:hAnsi="Marianne"/>
          <w:color w:val="333333"/>
          <w:sz w:val="20"/>
          <w:szCs w:val="20"/>
        </w:rPr>
        <w:t xml:space="preserve">Le maître d'œuvre notifie au titulaire l'état d'acompte mensuel et propose au maître d’ouvrage de régler les sommes qu'il admet. Cette notification intervient dans les </w:t>
      </w:r>
      <w:r>
        <w:rPr>
          <w:rFonts w:ascii="Marianne" w:hAnsi="Marianne"/>
          <w:b/>
          <w:bCs/>
          <w:color w:val="333333"/>
          <w:sz w:val="20"/>
          <w:szCs w:val="20"/>
        </w:rPr>
        <w:t xml:space="preserve">sept (7) jours </w:t>
      </w:r>
      <w:r>
        <w:rPr>
          <w:rFonts w:ascii="Marianne" w:hAnsi="Marianne"/>
          <w:color w:val="333333"/>
          <w:sz w:val="20"/>
          <w:szCs w:val="20"/>
        </w:rPr>
        <w:t>à compter de la date de réception de la demande de paiement mensuelle du titulaire.</w:t>
      </w:r>
    </w:p>
    <w:p w14:paraId="00AD9BCD" w14:textId="77777777" w:rsidR="00820C7A" w:rsidRDefault="00820C7A">
      <w:pPr>
        <w:pStyle w:val="m-BlocTitre"/>
        <w:ind w:firstLine="0"/>
        <w:jc w:val="both"/>
        <w:rPr>
          <w:rFonts w:ascii="Marianne" w:hAnsi="Marianne"/>
          <w:color w:val="333333"/>
          <w:sz w:val="20"/>
          <w:szCs w:val="20"/>
        </w:rPr>
      </w:pPr>
    </w:p>
    <w:p w14:paraId="1F3EADC3" w14:textId="77777777" w:rsidR="00820C7A" w:rsidRDefault="00A30725">
      <w:pPr>
        <w:pStyle w:val="m-BlocTitre"/>
        <w:ind w:firstLine="0"/>
        <w:jc w:val="both"/>
      </w:pPr>
      <w:r>
        <w:rPr>
          <w:rFonts w:ascii="Marianne" w:hAnsi="Marianne"/>
          <w:color w:val="333333"/>
          <w:sz w:val="20"/>
          <w:szCs w:val="20"/>
        </w:rPr>
        <w:t>Si cette notification n'intervient pas dans un délai de sept jours à compter de la réception de la demande du titulaire, celui-ci en informe le maître d’ouvrage qui procède au paiement sur la base des sommes qu'il admet. En cas de contestation sur le montant de l'acompte, le maître d’ouvrage règle les sommes qu’il admet.</w:t>
      </w:r>
    </w:p>
    <w:p w14:paraId="429CE4B6" w14:textId="77777777" w:rsidR="00820C7A" w:rsidRDefault="00820C7A">
      <w:pPr>
        <w:pStyle w:val="m-BlocTitre"/>
        <w:ind w:firstLine="0"/>
        <w:jc w:val="both"/>
        <w:rPr>
          <w:rFonts w:ascii="Marianne" w:hAnsi="Marianne"/>
          <w:color w:val="333333"/>
          <w:sz w:val="20"/>
          <w:szCs w:val="20"/>
        </w:rPr>
      </w:pPr>
    </w:p>
    <w:p w14:paraId="17FEFB6A" w14:textId="77777777" w:rsidR="00820C7A" w:rsidRDefault="00820C7A">
      <w:pPr>
        <w:pStyle w:val="m-BlocTitre"/>
        <w:ind w:firstLine="0"/>
        <w:jc w:val="both"/>
        <w:rPr>
          <w:rFonts w:ascii="Marianne" w:hAnsi="Marianne"/>
          <w:color w:val="333333"/>
          <w:sz w:val="20"/>
          <w:szCs w:val="20"/>
        </w:rPr>
      </w:pPr>
    </w:p>
    <w:p w14:paraId="2BFFD2D9" w14:textId="77777777" w:rsidR="00820C7A" w:rsidRDefault="00A30725">
      <w:pPr>
        <w:pStyle w:val="m-BlocTitre"/>
        <w:ind w:firstLine="0"/>
        <w:jc w:val="both"/>
      </w:pPr>
      <w:r>
        <w:rPr>
          <w:rFonts w:ascii="Marianne" w:hAnsi="Marianne"/>
          <w:color w:val="333333"/>
          <w:sz w:val="20"/>
          <w:szCs w:val="20"/>
        </w:rPr>
        <w:t>Les montants figurant dans les états d'acomptes mensuels n'ont pas un caractère définitif et ne lient pas les parties contractantes.</w:t>
      </w:r>
    </w:p>
    <w:p w14:paraId="1048914C" w14:textId="77777777" w:rsidR="00820C7A" w:rsidRDefault="00820C7A">
      <w:pPr>
        <w:pStyle w:val="m-BlocTitre"/>
        <w:ind w:firstLine="0"/>
        <w:jc w:val="left"/>
        <w:rPr>
          <w:rFonts w:ascii="Marianne" w:hAnsi="Marianne"/>
          <w:color w:val="333333"/>
          <w:sz w:val="20"/>
          <w:szCs w:val="20"/>
        </w:rPr>
      </w:pPr>
    </w:p>
    <w:p w14:paraId="4AFAC881" w14:textId="77777777" w:rsidR="00820C7A" w:rsidRDefault="00820C7A">
      <w:pPr>
        <w:pStyle w:val="m-BlocTitre"/>
        <w:ind w:firstLine="0"/>
        <w:jc w:val="left"/>
        <w:rPr>
          <w:rFonts w:ascii="Marianne" w:hAnsi="Marianne"/>
          <w:color w:val="333333"/>
          <w:sz w:val="20"/>
          <w:szCs w:val="20"/>
        </w:rPr>
      </w:pPr>
    </w:p>
    <w:p w14:paraId="11EAEA09" w14:textId="77777777" w:rsidR="00820C7A" w:rsidRDefault="00A30725">
      <w:pPr>
        <w:pStyle w:val="Titre2"/>
        <w:spacing w:before="0" w:after="0"/>
      </w:pPr>
      <w:r>
        <w:rPr>
          <w:rFonts w:ascii="Marianne" w:hAnsi="Marianne"/>
          <w:b w:val="0"/>
          <w:bCs w:val="0"/>
          <w:color w:val="355269"/>
          <w:sz w:val="24"/>
          <w:szCs w:val="24"/>
        </w:rPr>
        <w:t>13.9 - Décompte final</w:t>
      </w:r>
    </w:p>
    <w:p w14:paraId="7C2127B1" w14:textId="77777777" w:rsidR="00820C7A" w:rsidRDefault="00820C7A">
      <w:pPr>
        <w:pStyle w:val="m-BlocTitre"/>
        <w:ind w:firstLine="0"/>
        <w:jc w:val="both"/>
        <w:rPr>
          <w:rFonts w:ascii="Marianne" w:hAnsi="Marianne"/>
          <w:color w:val="333333"/>
          <w:sz w:val="20"/>
          <w:szCs w:val="20"/>
        </w:rPr>
      </w:pPr>
    </w:p>
    <w:p w14:paraId="1EFCBBFF" w14:textId="77777777" w:rsidR="00820C7A" w:rsidRDefault="00A30725">
      <w:pPr>
        <w:pStyle w:val="m-BlocTitre"/>
        <w:ind w:firstLine="0"/>
        <w:jc w:val="both"/>
      </w:pPr>
      <w:r>
        <w:rPr>
          <w:rFonts w:ascii="Marianne" w:hAnsi="Marianne"/>
          <w:color w:val="333333"/>
          <w:sz w:val="20"/>
          <w:szCs w:val="20"/>
        </w:rPr>
        <w:t>Après l'achèvement des travaux, le titulaire établit le projet de décompte final, concurremment avec le projet de décompte mensuel afférent au dernier mois d'exécution des prestations ou à la place de ce dernier.</w:t>
      </w:r>
    </w:p>
    <w:p w14:paraId="60C4E181" w14:textId="77777777" w:rsidR="00820C7A" w:rsidRDefault="00820C7A">
      <w:pPr>
        <w:pStyle w:val="m-BlocTitre"/>
        <w:ind w:firstLine="0"/>
        <w:jc w:val="both"/>
        <w:rPr>
          <w:rFonts w:ascii="Marianne" w:hAnsi="Marianne"/>
          <w:color w:val="333333"/>
          <w:sz w:val="20"/>
          <w:szCs w:val="20"/>
        </w:rPr>
      </w:pPr>
    </w:p>
    <w:p w14:paraId="7C0BF0B8" w14:textId="77777777" w:rsidR="00820C7A" w:rsidRDefault="00A30725">
      <w:pPr>
        <w:pStyle w:val="m-BlocTitre"/>
        <w:ind w:firstLine="0"/>
        <w:jc w:val="both"/>
      </w:pPr>
      <w:r>
        <w:rPr>
          <w:rFonts w:ascii="Marianne" w:hAnsi="Marianne"/>
          <w:color w:val="333333"/>
          <w:sz w:val="20"/>
          <w:szCs w:val="20"/>
        </w:rPr>
        <w:t>Ce projet de décompte final est la demande de paiement finale du titulaire, établissant le montant total des sommes auquel le titulaire prétend du fait de l'exécution du marché dans son ensemble, son évaluation étant faite en tenant compte des prestations réellement exécutées.</w:t>
      </w:r>
    </w:p>
    <w:p w14:paraId="711EC165" w14:textId="77777777" w:rsidR="00820C7A" w:rsidRDefault="00820C7A">
      <w:pPr>
        <w:pStyle w:val="m-BlocTitre"/>
        <w:ind w:firstLine="0"/>
        <w:jc w:val="both"/>
        <w:rPr>
          <w:rFonts w:ascii="Marianne" w:hAnsi="Marianne"/>
          <w:color w:val="333333"/>
          <w:sz w:val="20"/>
          <w:szCs w:val="20"/>
        </w:rPr>
      </w:pPr>
    </w:p>
    <w:p w14:paraId="43EE37F4" w14:textId="77777777" w:rsidR="00820C7A" w:rsidRDefault="00A30725">
      <w:pPr>
        <w:pStyle w:val="m-BlocTitre"/>
        <w:ind w:firstLine="0"/>
        <w:jc w:val="both"/>
      </w:pPr>
      <w:r>
        <w:rPr>
          <w:rFonts w:ascii="Marianne" w:hAnsi="Marianne"/>
          <w:color w:val="333333"/>
          <w:sz w:val="20"/>
          <w:szCs w:val="20"/>
        </w:rPr>
        <w:lastRenderedPageBreak/>
        <w:t>Le titulaire notifie son projet de décompte final, simultanément au maître d'œuvre et au maître d’ouvrage, dans un délai de</w:t>
      </w:r>
      <w:r>
        <w:rPr>
          <w:rFonts w:ascii="Marianne" w:hAnsi="Marianne"/>
          <w:b/>
          <w:bCs/>
          <w:color w:val="333333"/>
          <w:sz w:val="20"/>
          <w:szCs w:val="20"/>
        </w:rPr>
        <w:t xml:space="preserve"> trente (30) jours </w:t>
      </w:r>
      <w:r>
        <w:rPr>
          <w:rFonts w:ascii="Marianne" w:hAnsi="Marianne"/>
          <w:color w:val="333333"/>
          <w:sz w:val="20"/>
          <w:szCs w:val="20"/>
        </w:rPr>
        <w:t>à compter de la date de notification de la décision de réception des travaux.</w:t>
      </w:r>
    </w:p>
    <w:p w14:paraId="24E553A6" w14:textId="77777777" w:rsidR="00820C7A" w:rsidRDefault="00820C7A">
      <w:pPr>
        <w:pStyle w:val="m-BlocTitre"/>
        <w:ind w:firstLine="0"/>
        <w:jc w:val="both"/>
        <w:rPr>
          <w:rFonts w:ascii="Marianne" w:hAnsi="Marianne"/>
          <w:color w:val="333333"/>
          <w:sz w:val="20"/>
          <w:szCs w:val="20"/>
        </w:rPr>
      </w:pPr>
    </w:p>
    <w:p w14:paraId="0CC6D023" w14:textId="77777777" w:rsidR="00820C7A" w:rsidRDefault="00A30725">
      <w:pPr>
        <w:pStyle w:val="m-BlocTitre"/>
        <w:ind w:firstLine="0"/>
        <w:jc w:val="both"/>
      </w:pPr>
      <w:r>
        <w:rPr>
          <w:rFonts w:ascii="Marianne" w:hAnsi="Marianne"/>
          <w:color w:val="333333"/>
          <w:sz w:val="20"/>
          <w:szCs w:val="20"/>
        </w:rPr>
        <w:t>Le maître d'œuvre accepte ou rectifie le projet de décompte final établi par le titulaire. Le projet accepté ou rectifié devient alors le décompte final.</w:t>
      </w:r>
    </w:p>
    <w:p w14:paraId="422B9778" w14:textId="77777777" w:rsidR="00820C7A" w:rsidRDefault="00820C7A">
      <w:pPr>
        <w:pStyle w:val="m-BlocTitre"/>
        <w:ind w:firstLine="0"/>
        <w:jc w:val="both"/>
        <w:rPr>
          <w:rFonts w:ascii="Marianne" w:hAnsi="Marianne"/>
          <w:color w:val="333333"/>
          <w:sz w:val="20"/>
          <w:szCs w:val="20"/>
        </w:rPr>
      </w:pPr>
    </w:p>
    <w:p w14:paraId="1D5EBEBF" w14:textId="77777777" w:rsidR="00820C7A" w:rsidRDefault="00A30725">
      <w:pPr>
        <w:pStyle w:val="m-BlocTitre"/>
        <w:ind w:firstLine="0"/>
        <w:jc w:val="both"/>
      </w:pPr>
      <w:r>
        <w:rPr>
          <w:rFonts w:ascii="Marianne" w:hAnsi="Marianne"/>
          <w:color w:val="333333"/>
          <w:sz w:val="20"/>
          <w:szCs w:val="20"/>
        </w:rPr>
        <w:t>En cas de rectification du projet de décompte final, le paiement est effectué sur la base provisoire des sommes admises par le maître d'œuvre ou, en cas de désaccord entre le maître d’œuvre et le maître d’ouvrage, par le maître d’ouvrage.</w:t>
      </w:r>
    </w:p>
    <w:p w14:paraId="56C86B4B" w14:textId="77777777" w:rsidR="00820C7A" w:rsidRDefault="00820C7A">
      <w:pPr>
        <w:pStyle w:val="m-BlocTitre"/>
        <w:ind w:firstLine="0"/>
        <w:jc w:val="both"/>
        <w:rPr>
          <w:rFonts w:ascii="Marianne" w:hAnsi="Marianne"/>
          <w:color w:val="333333"/>
          <w:sz w:val="20"/>
          <w:szCs w:val="20"/>
        </w:rPr>
      </w:pPr>
    </w:p>
    <w:p w14:paraId="61C90824" w14:textId="77777777" w:rsidR="00820C7A" w:rsidRDefault="00A30725">
      <w:pPr>
        <w:pStyle w:val="m-BlocTitre"/>
        <w:ind w:firstLine="0"/>
        <w:jc w:val="both"/>
      </w:pPr>
      <w:r>
        <w:rPr>
          <w:rFonts w:ascii="Marianne" w:hAnsi="Marianne"/>
          <w:color w:val="333333"/>
          <w:sz w:val="20"/>
          <w:szCs w:val="20"/>
        </w:rPr>
        <w:t xml:space="preserve">En cas de retard dans la transmission du projet de décompte final, le maître d’ouvrage met en demeure le titulaire de transmettre son projet dans un délai de </w:t>
      </w:r>
      <w:r>
        <w:rPr>
          <w:rFonts w:ascii="Marianne" w:hAnsi="Marianne"/>
          <w:b/>
          <w:bCs/>
          <w:color w:val="333333"/>
          <w:sz w:val="20"/>
          <w:szCs w:val="20"/>
        </w:rPr>
        <w:t>quinze (15) jours</w:t>
      </w:r>
      <w:r>
        <w:rPr>
          <w:rFonts w:ascii="Marianne" w:hAnsi="Marianne"/>
          <w:color w:val="333333"/>
          <w:sz w:val="20"/>
          <w:szCs w:val="20"/>
        </w:rPr>
        <w:t xml:space="preserve"> à compter de la réception de cette mise en demeure. Le maître d’œuvre est destinataire en copie de la mise en demeure. Si cette dernière reste sans effet, le maître d'œuvre établit d'office le décompte final aux frais du titulaire. Ce décompte final est alors notifié au titulaire avec le décompte général.</w:t>
      </w:r>
    </w:p>
    <w:p w14:paraId="784A3C7E" w14:textId="77777777" w:rsidR="00820C7A" w:rsidRDefault="00820C7A">
      <w:pPr>
        <w:pStyle w:val="m-BlocTitre"/>
        <w:ind w:firstLine="0"/>
        <w:jc w:val="left"/>
        <w:rPr>
          <w:rFonts w:ascii="Marianne" w:hAnsi="Marianne"/>
          <w:color w:val="333333"/>
          <w:sz w:val="20"/>
          <w:szCs w:val="20"/>
        </w:rPr>
      </w:pPr>
    </w:p>
    <w:p w14:paraId="52FFB1CC" w14:textId="77777777" w:rsidR="00820C7A" w:rsidRDefault="00820C7A">
      <w:pPr>
        <w:pStyle w:val="Standard"/>
        <w:suppressAutoHyphens w:val="0"/>
        <w:rPr>
          <w:rFonts w:ascii="Marianne" w:eastAsia="Liberation Serif" w:hAnsi="Marianne" w:cs="Liberation Serif"/>
          <w:color w:val="333333"/>
          <w:sz w:val="20"/>
          <w:szCs w:val="20"/>
        </w:rPr>
      </w:pPr>
    </w:p>
    <w:p w14:paraId="3654BB0C" w14:textId="77777777" w:rsidR="00820C7A" w:rsidRDefault="00A30725">
      <w:pPr>
        <w:pStyle w:val="Titre2"/>
        <w:spacing w:before="0" w:after="0"/>
      </w:pPr>
      <w:bookmarkStart w:id="68" w:name="__RefHeading___Toc8167_1711182501"/>
      <w:r>
        <w:rPr>
          <w:rFonts w:ascii="Marianne" w:hAnsi="Marianne"/>
          <w:b w:val="0"/>
          <w:bCs w:val="0"/>
          <w:color w:val="355269"/>
          <w:sz w:val="24"/>
          <w:szCs w:val="24"/>
        </w:rPr>
        <w:t>13.10 - Décompte général définitif – Solde</w:t>
      </w:r>
      <w:bookmarkEnd w:id="68"/>
    </w:p>
    <w:p w14:paraId="6B989053" w14:textId="77777777" w:rsidR="00820C7A" w:rsidRDefault="00820C7A">
      <w:pPr>
        <w:pStyle w:val="m-BlocTitre"/>
        <w:ind w:firstLine="0"/>
        <w:jc w:val="both"/>
        <w:rPr>
          <w:rFonts w:ascii="Marianne" w:hAnsi="Marianne"/>
          <w:color w:val="333333"/>
          <w:sz w:val="20"/>
          <w:szCs w:val="20"/>
        </w:rPr>
      </w:pPr>
    </w:p>
    <w:p w14:paraId="56E5BF9B" w14:textId="77777777" w:rsidR="00820C7A" w:rsidRDefault="00A30725">
      <w:pPr>
        <w:pStyle w:val="m-BlocTitre"/>
        <w:ind w:firstLine="0"/>
        <w:jc w:val="both"/>
      </w:pPr>
      <w:r>
        <w:rPr>
          <w:rFonts w:ascii="Marianne" w:hAnsi="Marianne"/>
          <w:color w:val="333333"/>
          <w:sz w:val="20"/>
          <w:szCs w:val="20"/>
        </w:rPr>
        <w:t>Le maître d'œuvre établit le projet de décompte général, qui comprend :</w:t>
      </w:r>
    </w:p>
    <w:p w14:paraId="46F47619" w14:textId="77777777" w:rsidR="00820C7A" w:rsidRDefault="00820C7A">
      <w:pPr>
        <w:pStyle w:val="m-BlocTitre"/>
        <w:ind w:firstLine="0"/>
        <w:jc w:val="both"/>
        <w:rPr>
          <w:rFonts w:ascii="Marianne" w:hAnsi="Marianne"/>
          <w:color w:val="333333"/>
          <w:sz w:val="20"/>
          <w:szCs w:val="20"/>
        </w:rPr>
      </w:pPr>
    </w:p>
    <w:p w14:paraId="2B63804A" w14:textId="77777777" w:rsidR="00820C7A" w:rsidRDefault="00A30725">
      <w:pPr>
        <w:pStyle w:val="m-BlocTitre"/>
        <w:numPr>
          <w:ilvl w:val="0"/>
          <w:numId w:val="32"/>
        </w:numPr>
        <w:ind w:left="113" w:firstLine="170"/>
        <w:jc w:val="both"/>
      </w:pPr>
      <w:r>
        <w:rPr>
          <w:rFonts w:ascii="Marianne" w:hAnsi="Marianne"/>
          <w:color w:val="333333"/>
          <w:sz w:val="20"/>
          <w:szCs w:val="20"/>
        </w:rPr>
        <w:t>Le décompte final ;</w:t>
      </w:r>
    </w:p>
    <w:p w14:paraId="233D5D3E" w14:textId="77777777" w:rsidR="00820C7A" w:rsidRDefault="00A30725">
      <w:pPr>
        <w:pStyle w:val="m-BlocTitre"/>
        <w:numPr>
          <w:ilvl w:val="0"/>
          <w:numId w:val="14"/>
        </w:numPr>
        <w:ind w:left="113" w:firstLine="171"/>
        <w:jc w:val="both"/>
      </w:pPr>
      <w:r>
        <w:rPr>
          <w:rFonts w:ascii="Marianne" w:hAnsi="Marianne"/>
          <w:color w:val="333333"/>
          <w:sz w:val="20"/>
          <w:szCs w:val="20"/>
        </w:rPr>
        <w:t>L'état du solde, établi à partir du décompte final et du dernier décompte mensuel,</w:t>
      </w:r>
    </w:p>
    <w:p w14:paraId="042EDC82" w14:textId="77777777" w:rsidR="00820C7A" w:rsidRDefault="00A30725">
      <w:pPr>
        <w:pStyle w:val="m-BlocTitre"/>
        <w:numPr>
          <w:ilvl w:val="0"/>
          <w:numId w:val="14"/>
        </w:numPr>
        <w:ind w:left="709" w:hanging="425"/>
        <w:jc w:val="both"/>
      </w:pPr>
      <w:r>
        <w:rPr>
          <w:rFonts w:ascii="Marianne" w:hAnsi="Marianne"/>
          <w:color w:val="333333"/>
          <w:sz w:val="20"/>
          <w:szCs w:val="20"/>
        </w:rPr>
        <w:t>La récapitulation des acomptes mensuels et du solde selon les éléments communiqués par le maître d’ouvrage.</w:t>
      </w:r>
    </w:p>
    <w:p w14:paraId="14CE178F" w14:textId="77777777" w:rsidR="00820C7A" w:rsidRDefault="00820C7A">
      <w:pPr>
        <w:pStyle w:val="m-BlocTitre"/>
        <w:ind w:left="113" w:firstLine="170"/>
        <w:jc w:val="both"/>
        <w:rPr>
          <w:rFonts w:ascii="Marianne" w:hAnsi="Marianne"/>
          <w:color w:val="333333"/>
          <w:sz w:val="20"/>
          <w:szCs w:val="20"/>
        </w:rPr>
      </w:pPr>
    </w:p>
    <w:p w14:paraId="416A827F" w14:textId="77777777" w:rsidR="00820C7A" w:rsidRDefault="00A30725">
      <w:pPr>
        <w:pStyle w:val="m-BlocTitre"/>
        <w:ind w:firstLine="0"/>
        <w:jc w:val="both"/>
      </w:pPr>
      <w:r>
        <w:rPr>
          <w:rFonts w:ascii="Marianne" w:hAnsi="Marianne"/>
          <w:color w:val="333333"/>
          <w:sz w:val="20"/>
          <w:szCs w:val="20"/>
        </w:rPr>
        <w:t>Le montant du projet de décompte général est égal au résultat de cette dernière récapitulation. Le maître d'œuvre transmet le projet de décompte général au maître d’ouvrage.</w:t>
      </w:r>
    </w:p>
    <w:p w14:paraId="2E1D08CC" w14:textId="77777777" w:rsidR="00820C7A" w:rsidRDefault="00820C7A">
      <w:pPr>
        <w:pStyle w:val="m-BlocTitre"/>
        <w:ind w:firstLine="0"/>
        <w:jc w:val="both"/>
        <w:rPr>
          <w:rFonts w:ascii="Marianne" w:hAnsi="Marianne"/>
          <w:color w:val="333333"/>
          <w:sz w:val="20"/>
          <w:szCs w:val="20"/>
        </w:rPr>
      </w:pPr>
    </w:p>
    <w:p w14:paraId="2AE7389A" w14:textId="77777777" w:rsidR="00820C7A" w:rsidRDefault="00A30725">
      <w:pPr>
        <w:pStyle w:val="m-BlocTitre"/>
        <w:ind w:firstLine="0"/>
        <w:jc w:val="both"/>
      </w:pPr>
      <w:r>
        <w:rPr>
          <w:rFonts w:ascii="Marianne" w:hAnsi="Marianne"/>
          <w:color w:val="333333"/>
          <w:sz w:val="20"/>
          <w:szCs w:val="20"/>
        </w:rPr>
        <w:t>Le maître d’ouvrage valide, le cas échéant rectifie, et signe le projet de décompte général. Celui-ci devient alors le décompte général.</w:t>
      </w:r>
    </w:p>
    <w:p w14:paraId="03733228" w14:textId="77777777" w:rsidR="00820C7A" w:rsidRDefault="00820C7A">
      <w:pPr>
        <w:pStyle w:val="m-BlocTitre"/>
        <w:ind w:firstLine="0"/>
        <w:jc w:val="both"/>
        <w:rPr>
          <w:rFonts w:ascii="Marianne" w:hAnsi="Marianne"/>
          <w:color w:val="333333"/>
          <w:sz w:val="20"/>
          <w:szCs w:val="20"/>
        </w:rPr>
      </w:pPr>
    </w:p>
    <w:p w14:paraId="7557E392" w14:textId="77777777" w:rsidR="00820C7A" w:rsidRDefault="00A30725">
      <w:pPr>
        <w:pStyle w:val="m-BlocTitre"/>
        <w:ind w:firstLine="0"/>
        <w:jc w:val="both"/>
      </w:pPr>
      <w:r>
        <w:rPr>
          <w:rFonts w:ascii="Marianne" w:hAnsi="Marianne"/>
          <w:color w:val="333333"/>
          <w:sz w:val="20"/>
          <w:szCs w:val="20"/>
        </w:rPr>
        <w:t>Si des réserves émises à la réception des travaux ne sont pas levées ou si le maître d’ouvrage a connaissance d’un litige ou d’une réclamation susceptible de concerner le titulaire au moment de la signature du décompte général, celui-ci est assorti d’une mention indiquant expressément l’objet des réserves, du litige ou de la réclamation.</w:t>
      </w:r>
    </w:p>
    <w:p w14:paraId="47C25D56" w14:textId="77777777" w:rsidR="00820C7A" w:rsidRDefault="00820C7A">
      <w:pPr>
        <w:pStyle w:val="m-BlocTitre"/>
        <w:ind w:firstLine="0"/>
        <w:jc w:val="both"/>
        <w:rPr>
          <w:rFonts w:ascii="Marianne" w:hAnsi="Marianne"/>
          <w:color w:val="333333"/>
          <w:sz w:val="20"/>
          <w:szCs w:val="20"/>
        </w:rPr>
      </w:pPr>
    </w:p>
    <w:p w14:paraId="06838B7B" w14:textId="77777777" w:rsidR="00820C7A" w:rsidRDefault="00A30725">
      <w:pPr>
        <w:pStyle w:val="m-BlocTitre"/>
        <w:ind w:firstLine="0"/>
        <w:jc w:val="both"/>
      </w:pPr>
      <w:r>
        <w:rPr>
          <w:rFonts w:ascii="Marianne" w:hAnsi="Marianne"/>
          <w:color w:val="333333"/>
          <w:sz w:val="20"/>
          <w:szCs w:val="20"/>
        </w:rPr>
        <w:t>Cette mention n’est pas nécessairement chiffrée et est sans incidence sur les éléments composant le décompte général.</w:t>
      </w:r>
    </w:p>
    <w:p w14:paraId="7F8A9BFC" w14:textId="77777777" w:rsidR="00820C7A" w:rsidRDefault="00A30725">
      <w:pPr>
        <w:pStyle w:val="m-BlocTitre"/>
        <w:ind w:firstLine="0"/>
        <w:jc w:val="both"/>
      </w:pPr>
      <w:r>
        <w:rPr>
          <w:rFonts w:ascii="Marianne" w:hAnsi="Marianne"/>
          <w:color w:val="333333"/>
          <w:sz w:val="20"/>
          <w:szCs w:val="20"/>
        </w:rPr>
        <w:t xml:space="preserve"> Le maître d’ouvrage notifie au titulaire le décompte général à la plus tardive des deux dates ci-après :</w:t>
      </w:r>
    </w:p>
    <w:p w14:paraId="038F1C7E" w14:textId="77777777" w:rsidR="00820C7A" w:rsidRDefault="00820C7A">
      <w:pPr>
        <w:pStyle w:val="m-BlocTitre"/>
        <w:ind w:firstLine="283"/>
        <w:jc w:val="both"/>
        <w:rPr>
          <w:rFonts w:ascii="Marianne" w:hAnsi="Marianne"/>
          <w:color w:val="333333"/>
          <w:sz w:val="20"/>
          <w:szCs w:val="20"/>
        </w:rPr>
      </w:pPr>
    </w:p>
    <w:p w14:paraId="2444D0B0" w14:textId="77777777" w:rsidR="00820C7A" w:rsidRDefault="00A30725">
      <w:pPr>
        <w:pStyle w:val="m-BlocTitre"/>
        <w:numPr>
          <w:ilvl w:val="0"/>
          <w:numId w:val="33"/>
        </w:numPr>
        <w:ind w:left="737" w:hanging="397"/>
        <w:jc w:val="both"/>
      </w:pPr>
      <w:r>
        <w:rPr>
          <w:rFonts w:ascii="Marianne" w:hAnsi="Marianne"/>
          <w:b/>
          <w:bCs/>
          <w:color w:val="333333"/>
          <w:sz w:val="20"/>
          <w:szCs w:val="20"/>
        </w:rPr>
        <w:lastRenderedPageBreak/>
        <w:t>Trente (30) jours</w:t>
      </w:r>
      <w:r>
        <w:rPr>
          <w:rFonts w:ascii="Marianne" w:hAnsi="Marianne"/>
          <w:color w:val="333333"/>
          <w:sz w:val="20"/>
          <w:szCs w:val="20"/>
        </w:rPr>
        <w:t xml:space="preserve"> à compter de la réception par le maître d'œuvre de la demande de paiement finale transmise par le titulaire ;</w:t>
      </w:r>
    </w:p>
    <w:p w14:paraId="7F06AB47" w14:textId="77777777" w:rsidR="00820C7A" w:rsidRDefault="00A30725">
      <w:pPr>
        <w:pStyle w:val="m-BlocTitre"/>
        <w:numPr>
          <w:ilvl w:val="0"/>
          <w:numId w:val="15"/>
        </w:numPr>
        <w:ind w:left="737" w:hanging="397"/>
        <w:jc w:val="both"/>
      </w:pPr>
      <w:r>
        <w:rPr>
          <w:rFonts w:ascii="Marianne" w:hAnsi="Marianne"/>
          <w:b/>
          <w:bCs/>
          <w:color w:val="333333"/>
          <w:sz w:val="20"/>
          <w:szCs w:val="20"/>
        </w:rPr>
        <w:t xml:space="preserve">Trente (30) jours </w:t>
      </w:r>
      <w:r>
        <w:rPr>
          <w:rFonts w:ascii="Marianne" w:hAnsi="Marianne"/>
          <w:color w:val="333333"/>
          <w:sz w:val="20"/>
          <w:szCs w:val="20"/>
        </w:rPr>
        <w:t>à compter de la réception par le maître d’ouvrage de la demande de paiement finale transmise par le titulaire.</w:t>
      </w:r>
    </w:p>
    <w:p w14:paraId="3DE5BD9A" w14:textId="77777777" w:rsidR="00820C7A" w:rsidRDefault="00A30725">
      <w:pPr>
        <w:pStyle w:val="m-BlocTitre"/>
        <w:numPr>
          <w:ilvl w:val="0"/>
          <w:numId w:val="15"/>
        </w:numPr>
        <w:ind w:left="737" w:hanging="397"/>
        <w:jc w:val="both"/>
      </w:pPr>
      <w:r>
        <w:rPr>
          <w:rFonts w:ascii="Marianne" w:hAnsi="Marianne"/>
          <w:color w:val="333333"/>
          <w:sz w:val="20"/>
          <w:szCs w:val="20"/>
        </w:rPr>
        <w:t>Si, lors de l'établissement du décompte général, les valeurs finales des indices ou index ne sont pas connues, le maître d’ouvrage mentionne la dernière valeur connue et notifie au titulaire la révision de prix afférente au solde.</w:t>
      </w:r>
    </w:p>
    <w:p w14:paraId="31A78BB2" w14:textId="77777777" w:rsidR="00820C7A" w:rsidRDefault="00820C7A">
      <w:pPr>
        <w:pStyle w:val="m-BlocTitre"/>
        <w:ind w:firstLine="0"/>
        <w:jc w:val="both"/>
        <w:rPr>
          <w:rFonts w:ascii="Marianne" w:hAnsi="Marianne"/>
          <w:color w:val="333333"/>
          <w:sz w:val="20"/>
          <w:szCs w:val="20"/>
        </w:rPr>
      </w:pPr>
    </w:p>
    <w:p w14:paraId="03A701D6" w14:textId="77777777" w:rsidR="00820C7A" w:rsidRDefault="00A30725">
      <w:pPr>
        <w:pStyle w:val="m-BlocTitre"/>
        <w:ind w:firstLine="0"/>
        <w:jc w:val="both"/>
      </w:pPr>
      <w:r>
        <w:rPr>
          <w:rFonts w:ascii="Marianne" w:hAnsi="Marianne"/>
          <w:color w:val="333333"/>
          <w:sz w:val="20"/>
          <w:szCs w:val="20"/>
        </w:rPr>
        <w:t>La date de cette notification constitue le point de départ du délai de paiement des sommes restant dues après révision des prix.</w:t>
      </w:r>
    </w:p>
    <w:p w14:paraId="38FE1DDF" w14:textId="77777777" w:rsidR="00820C7A" w:rsidRDefault="00A30725">
      <w:pPr>
        <w:pStyle w:val="m-BlocTitre"/>
        <w:ind w:firstLine="0"/>
        <w:jc w:val="both"/>
      </w:pPr>
      <w:r>
        <w:rPr>
          <w:rFonts w:ascii="Marianne" w:hAnsi="Marianne"/>
          <w:color w:val="333333"/>
          <w:sz w:val="20"/>
          <w:szCs w:val="20"/>
        </w:rPr>
        <w:t xml:space="preserve">Dans un délai de </w:t>
      </w:r>
      <w:r>
        <w:rPr>
          <w:rFonts w:ascii="Marianne" w:hAnsi="Marianne"/>
          <w:b/>
          <w:bCs/>
          <w:color w:val="333333"/>
          <w:sz w:val="20"/>
          <w:szCs w:val="20"/>
        </w:rPr>
        <w:t>trente (30) jours</w:t>
      </w:r>
      <w:r>
        <w:rPr>
          <w:rFonts w:ascii="Marianne" w:hAnsi="Marianne"/>
          <w:color w:val="333333"/>
          <w:sz w:val="20"/>
          <w:szCs w:val="20"/>
        </w:rPr>
        <w:t xml:space="preserve"> à compter de la date à laquelle ce décompte général lui a été notifié, le titulaire envoie au maître d’ouvrage, avec copie au maître d'œuvre, ce décompte revêtu de sa signature, avec ou sans réserve, ou fait connaître les motifs pour lesquels il refuse de le signer.</w:t>
      </w:r>
    </w:p>
    <w:p w14:paraId="07CCD785" w14:textId="77777777" w:rsidR="00820C7A" w:rsidRDefault="00820C7A">
      <w:pPr>
        <w:pStyle w:val="m-BlocTitre"/>
        <w:ind w:firstLine="0"/>
        <w:jc w:val="both"/>
        <w:rPr>
          <w:rFonts w:ascii="Marianne" w:hAnsi="Marianne"/>
          <w:color w:val="333333"/>
          <w:sz w:val="20"/>
          <w:szCs w:val="20"/>
        </w:rPr>
      </w:pPr>
    </w:p>
    <w:p w14:paraId="5874C52F" w14:textId="77777777" w:rsidR="00820C7A" w:rsidRDefault="00A30725">
      <w:pPr>
        <w:pStyle w:val="m-BlocTitre"/>
        <w:ind w:firstLine="0"/>
        <w:jc w:val="both"/>
      </w:pPr>
      <w:r>
        <w:rPr>
          <w:rFonts w:ascii="Marianne" w:hAnsi="Marianne"/>
          <w:color w:val="333333"/>
          <w:sz w:val="20"/>
          <w:szCs w:val="20"/>
        </w:rPr>
        <w:t>Si la signature du décompte général est donnée sans réserve par le titulaire, il devient le décompte général et définitif du marché. La date de sa notification au maître d’ouvrage constitue le départ du délai de paiement.</w:t>
      </w:r>
    </w:p>
    <w:p w14:paraId="12BD7AF0" w14:textId="77777777" w:rsidR="00820C7A" w:rsidRDefault="00820C7A">
      <w:pPr>
        <w:pStyle w:val="m-BlocTitre"/>
        <w:ind w:firstLine="0"/>
        <w:jc w:val="both"/>
        <w:rPr>
          <w:rFonts w:ascii="Marianne" w:hAnsi="Marianne"/>
          <w:color w:val="333333"/>
          <w:sz w:val="20"/>
          <w:szCs w:val="20"/>
        </w:rPr>
      </w:pPr>
    </w:p>
    <w:p w14:paraId="0A21FB05" w14:textId="77777777" w:rsidR="00820C7A" w:rsidRDefault="00A30725">
      <w:pPr>
        <w:pStyle w:val="m-BlocTitre"/>
        <w:ind w:firstLine="0"/>
        <w:jc w:val="both"/>
      </w:pPr>
      <w:r>
        <w:rPr>
          <w:rFonts w:ascii="Marianne" w:hAnsi="Marianne"/>
          <w:color w:val="333333"/>
          <w:sz w:val="20"/>
          <w:szCs w:val="20"/>
        </w:rPr>
        <w:t xml:space="preserve">En cas de contestation sur le montant des sommes dues, le représentant du pouvoir adjudicateur règle, dans un délai de </w:t>
      </w:r>
      <w:r>
        <w:rPr>
          <w:rFonts w:ascii="Marianne" w:hAnsi="Marianne"/>
          <w:b/>
          <w:bCs/>
          <w:color w:val="333333"/>
          <w:sz w:val="20"/>
          <w:szCs w:val="20"/>
        </w:rPr>
        <w:t>trente (30) jours</w:t>
      </w:r>
      <w:r>
        <w:rPr>
          <w:rFonts w:ascii="Marianne" w:hAnsi="Marianne"/>
          <w:color w:val="333333"/>
          <w:sz w:val="20"/>
          <w:szCs w:val="20"/>
        </w:rPr>
        <w:t xml:space="preserve"> à compter de la date de réception de la notification du décompte général assorti des réserves émises par le titulaire ou de la date de réception des motifs pour lesquels le titulaire refuse de signer, les sommes admises dans le décompte final.</w:t>
      </w:r>
    </w:p>
    <w:p w14:paraId="54A79A46" w14:textId="77777777" w:rsidR="00820C7A" w:rsidRDefault="00820C7A">
      <w:pPr>
        <w:pStyle w:val="m-BlocTitre"/>
        <w:ind w:firstLine="0"/>
        <w:jc w:val="both"/>
        <w:rPr>
          <w:rFonts w:ascii="Marianne" w:hAnsi="Marianne"/>
          <w:color w:val="333333"/>
          <w:sz w:val="20"/>
          <w:szCs w:val="20"/>
        </w:rPr>
      </w:pPr>
    </w:p>
    <w:p w14:paraId="3CD656C2" w14:textId="77777777" w:rsidR="00820C7A" w:rsidRDefault="00A30725">
      <w:pPr>
        <w:pStyle w:val="m-BlocTitre"/>
        <w:ind w:firstLine="0"/>
        <w:jc w:val="both"/>
      </w:pPr>
      <w:r>
        <w:rPr>
          <w:rFonts w:ascii="Marianne" w:hAnsi="Marianne"/>
          <w:color w:val="333333"/>
          <w:sz w:val="20"/>
          <w:szCs w:val="20"/>
        </w:rPr>
        <w:t>Après résolution du désaccord, il procède, le cas échéant, au paiement d'un complément, majoré, s'il y a lieu, des intérêts moratoires.</w:t>
      </w:r>
    </w:p>
    <w:p w14:paraId="05CB1677" w14:textId="77777777" w:rsidR="00820C7A" w:rsidRDefault="00820C7A">
      <w:pPr>
        <w:pStyle w:val="m-BlocTitre"/>
        <w:ind w:firstLine="0"/>
        <w:jc w:val="both"/>
        <w:rPr>
          <w:rFonts w:ascii="Marianne" w:hAnsi="Marianne"/>
          <w:color w:val="333333"/>
          <w:sz w:val="20"/>
          <w:szCs w:val="20"/>
        </w:rPr>
      </w:pPr>
    </w:p>
    <w:p w14:paraId="5B29795E" w14:textId="77777777" w:rsidR="00820C7A" w:rsidRDefault="00820C7A">
      <w:pPr>
        <w:pStyle w:val="m-BlocTitre"/>
        <w:ind w:firstLine="0"/>
        <w:jc w:val="both"/>
        <w:rPr>
          <w:rFonts w:ascii="Marianne" w:hAnsi="Marianne"/>
          <w:color w:val="333333"/>
          <w:sz w:val="20"/>
          <w:szCs w:val="20"/>
        </w:rPr>
      </w:pPr>
    </w:p>
    <w:p w14:paraId="6121F672" w14:textId="77777777" w:rsidR="00820C7A" w:rsidRDefault="00A30725">
      <w:pPr>
        <w:pStyle w:val="Titre2"/>
        <w:spacing w:before="0" w:after="0"/>
      </w:pPr>
      <w:bookmarkStart w:id="69" w:name="__RefHeading___Toc8169_1711182501"/>
      <w:r>
        <w:rPr>
          <w:rFonts w:ascii="Marianne" w:hAnsi="Marianne"/>
          <w:b w:val="0"/>
          <w:bCs w:val="0"/>
          <w:color w:val="355269"/>
          <w:sz w:val="24"/>
          <w:szCs w:val="24"/>
        </w:rPr>
        <w:t>13.11 - Facturation électronique</w:t>
      </w:r>
      <w:bookmarkEnd w:id="69"/>
    </w:p>
    <w:p w14:paraId="6EF85172" w14:textId="77777777" w:rsidR="00820C7A" w:rsidRDefault="00820C7A">
      <w:pPr>
        <w:pStyle w:val="StandardWW"/>
        <w:rPr>
          <w:rFonts w:ascii="Marianne" w:hAnsi="Marianne"/>
          <w:color w:val="333333"/>
          <w:szCs w:val="22"/>
          <w:shd w:val="clear" w:color="auto" w:fill="FFFFFF"/>
        </w:rPr>
      </w:pPr>
    </w:p>
    <w:p w14:paraId="4759810B" w14:textId="77777777" w:rsidR="00820C7A" w:rsidRDefault="00A30725">
      <w:pPr>
        <w:pStyle w:val="StandardWW"/>
      </w:pPr>
      <w:r>
        <w:rPr>
          <w:rFonts w:ascii="Marianne" w:hAnsi="Marianne"/>
          <w:color w:val="333333"/>
          <w:sz w:val="20"/>
          <w:szCs w:val="20"/>
          <w:shd w:val="clear" w:color="auto" w:fill="FFFFFF"/>
        </w:rPr>
        <w:t>Les factures doivent être adressées de façon dématérialisée sur le portail CHORUS PRO accessible par internet en se connectant à l’URL https://chorus-pro.gouv.fr.</w:t>
      </w:r>
    </w:p>
    <w:p w14:paraId="4FB85BEF" w14:textId="77777777" w:rsidR="00820C7A" w:rsidRDefault="00820C7A">
      <w:pPr>
        <w:pStyle w:val="StandardWW"/>
        <w:rPr>
          <w:rFonts w:ascii="Marianne" w:hAnsi="Marianne"/>
          <w:color w:val="333333"/>
          <w:sz w:val="20"/>
          <w:szCs w:val="20"/>
          <w:shd w:val="clear" w:color="auto" w:fill="FFFFFF"/>
        </w:rPr>
      </w:pPr>
    </w:p>
    <w:p w14:paraId="6EABD0F7" w14:textId="77777777" w:rsidR="00820C7A" w:rsidRDefault="00A30725">
      <w:pPr>
        <w:pStyle w:val="StandardWW"/>
      </w:pPr>
      <w:r>
        <w:rPr>
          <w:rFonts w:ascii="Marianne" w:hAnsi="Marianne"/>
          <w:color w:val="333333"/>
          <w:sz w:val="20"/>
          <w:szCs w:val="20"/>
          <w:shd w:val="clear" w:color="auto" w:fill="FFFFFF"/>
        </w:rPr>
        <w:t>Les factures comportent les mentions obligatoires, conformément à l’article 242 nonies A de l’annexe II du Code Général des Impôts et au décret n°2016-1478 du 2 novembre 2016 relatif au développement de la facturation électronique.</w:t>
      </w:r>
    </w:p>
    <w:p w14:paraId="507C7835" w14:textId="77777777" w:rsidR="00820C7A" w:rsidRDefault="00820C7A">
      <w:pPr>
        <w:pStyle w:val="StandardWW"/>
        <w:rPr>
          <w:rFonts w:ascii="Marianne" w:hAnsi="Marianne"/>
          <w:color w:val="333333"/>
          <w:sz w:val="20"/>
          <w:szCs w:val="20"/>
          <w:shd w:val="clear" w:color="auto" w:fill="FFFFFF"/>
        </w:rPr>
      </w:pPr>
    </w:p>
    <w:p w14:paraId="521C796C" w14:textId="77777777" w:rsidR="00820C7A" w:rsidRDefault="00A30725">
      <w:pPr>
        <w:pStyle w:val="StandardWW"/>
      </w:pPr>
      <w:r>
        <w:rPr>
          <w:rFonts w:ascii="Marianne" w:hAnsi="Marianne"/>
          <w:color w:val="333333"/>
          <w:sz w:val="20"/>
          <w:szCs w:val="20"/>
          <w:shd w:val="clear" w:color="auto" w:fill="FFFFFF"/>
        </w:rPr>
        <w:t>Les factures comportent, en plus des mentions légales, les mentions suivantes :</w:t>
      </w:r>
    </w:p>
    <w:p w14:paraId="296AFADA" w14:textId="77777777" w:rsidR="00820C7A" w:rsidRDefault="00820C7A">
      <w:pPr>
        <w:pStyle w:val="StandardWW"/>
        <w:rPr>
          <w:rFonts w:ascii="Marianne" w:hAnsi="Marianne"/>
          <w:color w:val="333333"/>
          <w:sz w:val="20"/>
          <w:szCs w:val="20"/>
          <w:shd w:val="clear" w:color="auto" w:fill="FFFFFF"/>
        </w:rPr>
      </w:pPr>
    </w:p>
    <w:p w14:paraId="08265624" w14:textId="77777777" w:rsidR="00820C7A" w:rsidRDefault="00A30725">
      <w:pPr>
        <w:pStyle w:val="StandardWW"/>
        <w:numPr>
          <w:ilvl w:val="0"/>
          <w:numId w:val="34"/>
        </w:numPr>
        <w:ind w:left="0" w:firstLine="283"/>
      </w:pPr>
      <w:r>
        <w:rPr>
          <w:rFonts w:ascii="Marianne" w:hAnsi="Marianne"/>
          <w:color w:val="333333"/>
          <w:sz w:val="20"/>
          <w:szCs w:val="20"/>
          <w:shd w:val="clear" w:color="auto" w:fill="FFFFFF"/>
        </w:rPr>
        <w:t>Le numéro du marché</w:t>
      </w:r>
    </w:p>
    <w:p w14:paraId="41C3477E" w14:textId="77777777" w:rsidR="00820C7A" w:rsidRDefault="00A30725">
      <w:pPr>
        <w:pStyle w:val="StandardWW"/>
        <w:numPr>
          <w:ilvl w:val="0"/>
          <w:numId w:val="16"/>
        </w:numPr>
        <w:ind w:left="0" w:firstLine="283"/>
      </w:pPr>
      <w:r>
        <w:rPr>
          <w:rFonts w:ascii="Marianne" w:hAnsi="Marianne"/>
          <w:color w:val="333333"/>
          <w:sz w:val="20"/>
          <w:szCs w:val="20"/>
          <w:shd w:val="clear" w:color="auto" w:fill="FFFFFF"/>
        </w:rPr>
        <w:t xml:space="preserve">Le numéro de service exécutant : CGFB200076 </w:t>
      </w:r>
    </w:p>
    <w:p w14:paraId="7B9A9140" w14:textId="77777777" w:rsidR="00820C7A" w:rsidRDefault="00A30725">
      <w:pPr>
        <w:pStyle w:val="StandardWW"/>
        <w:numPr>
          <w:ilvl w:val="0"/>
          <w:numId w:val="16"/>
        </w:numPr>
        <w:ind w:left="737" w:hanging="454"/>
      </w:pPr>
      <w:r>
        <w:rPr>
          <w:rFonts w:ascii="Marianne" w:hAnsi="Marianne"/>
          <w:color w:val="333333"/>
          <w:sz w:val="20"/>
          <w:szCs w:val="20"/>
          <w:shd w:val="clear" w:color="auto" w:fill="FFFFFF"/>
        </w:rPr>
        <w:t>Le numéro d’engagement juridique (EJ CHORUS) communiqué au titulaire à la notification du marché</w:t>
      </w:r>
    </w:p>
    <w:p w14:paraId="73C33457" w14:textId="77777777" w:rsidR="00820C7A" w:rsidRDefault="00A30725">
      <w:pPr>
        <w:pStyle w:val="StandardWW"/>
        <w:numPr>
          <w:ilvl w:val="0"/>
          <w:numId w:val="16"/>
        </w:numPr>
        <w:ind w:left="0" w:firstLine="283"/>
      </w:pPr>
      <w:r>
        <w:rPr>
          <w:rFonts w:ascii="Marianne" w:hAnsi="Marianne"/>
          <w:color w:val="333333"/>
          <w:sz w:val="20"/>
          <w:szCs w:val="20"/>
          <w:shd w:val="clear" w:color="auto" w:fill="FFFFFF"/>
        </w:rPr>
        <w:lastRenderedPageBreak/>
        <w:t>Le lieu d’intervention</w:t>
      </w:r>
    </w:p>
    <w:p w14:paraId="22BBE39F" w14:textId="77777777" w:rsidR="00820C7A" w:rsidRDefault="00A30725">
      <w:pPr>
        <w:pStyle w:val="StandardWW"/>
        <w:numPr>
          <w:ilvl w:val="0"/>
          <w:numId w:val="16"/>
        </w:numPr>
        <w:ind w:left="0" w:firstLine="283"/>
      </w:pPr>
      <w:r>
        <w:rPr>
          <w:rFonts w:ascii="Marianne" w:hAnsi="Marianne"/>
          <w:color w:val="333333"/>
          <w:sz w:val="20"/>
          <w:szCs w:val="20"/>
          <w:shd w:val="clear" w:color="auto" w:fill="FFFFFF"/>
        </w:rPr>
        <w:t>La date et le numéro de la demande de paiement</w:t>
      </w:r>
    </w:p>
    <w:p w14:paraId="1D180189" w14:textId="77777777" w:rsidR="00820C7A" w:rsidRDefault="00A30725">
      <w:pPr>
        <w:pStyle w:val="StandardWW"/>
        <w:numPr>
          <w:ilvl w:val="0"/>
          <w:numId w:val="16"/>
        </w:numPr>
        <w:ind w:left="0" w:firstLine="283"/>
      </w:pPr>
      <w:r>
        <w:rPr>
          <w:rFonts w:ascii="Marianne" w:hAnsi="Marianne"/>
          <w:color w:val="333333"/>
          <w:sz w:val="20"/>
          <w:szCs w:val="20"/>
          <w:shd w:val="clear" w:color="auto" w:fill="FFFFFF"/>
        </w:rPr>
        <w:t>La dénomination et l’adresse du titulaire</w:t>
      </w:r>
    </w:p>
    <w:p w14:paraId="3CFFB624" w14:textId="77777777" w:rsidR="00820C7A" w:rsidRDefault="00A30725">
      <w:pPr>
        <w:pStyle w:val="StandardWW"/>
        <w:numPr>
          <w:ilvl w:val="0"/>
          <w:numId w:val="16"/>
        </w:numPr>
        <w:ind w:left="737" w:hanging="454"/>
      </w:pPr>
      <w:r>
        <w:rPr>
          <w:rFonts w:ascii="Marianne" w:hAnsi="Marianne"/>
          <w:color w:val="333333"/>
          <w:sz w:val="20"/>
          <w:szCs w:val="20"/>
          <w:shd w:val="clear" w:color="auto" w:fill="FFFFFF"/>
        </w:rPr>
        <w:t>La référence d’inscription au répertoire du commerce et au répertoire des métiers, le cas échéant</w:t>
      </w:r>
    </w:p>
    <w:p w14:paraId="38FB66F5" w14:textId="77777777" w:rsidR="00820C7A" w:rsidRDefault="00A30725">
      <w:pPr>
        <w:pStyle w:val="StandardWW"/>
        <w:numPr>
          <w:ilvl w:val="0"/>
          <w:numId w:val="16"/>
        </w:numPr>
        <w:ind w:left="0" w:firstLine="283"/>
      </w:pPr>
      <w:r>
        <w:rPr>
          <w:rFonts w:ascii="Marianne" w:hAnsi="Marianne"/>
          <w:color w:val="333333"/>
          <w:sz w:val="20"/>
          <w:szCs w:val="20"/>
          <w:shd w:val="clear" w:color="auto" w:fill="FFFFFF"/>
        </w:rPr>
        <w:t>Le numéro de SIRET</w:t>
      </w:r>
    </w:p>
    <w:p w14:paraId="1FA9A3B7" w14:textId="77777777" w:rsidR="00820C7A" w:rsidRDefault="00A30725">
      <w:pPr>
        <w:pStyle w:val="StandardWW"/>
        <w:numPr>
          <w:ilvl w:val="0"/>
          <w:numId w:val="16"/>
        </w:numPr>
        <w:ind w:left="0" w:firstLine="283"/>
      </w:pPr>
      <w:r>
        <w:rPr>
          <w:rFonts w:ascii="Marianne" w:hAnsi="Marianne"/>
          <w:color w:val="333333"/>
          <w:sz w:val="20"/>
          <w:szCs w:val="20"/>
          <w:shd w:val="clear" w:color="auto" w:fill="FFFFFF"/>
        </w:rPr>
        <w:t>Les références du compte bancaire mentionné sur l’acte d’engagement</w:t>
      </w:r>
    </w:p>
    <w:p w14:paraId="49FA6DBC" w14:textId="77777777" w:rsidR="00820C7A" w:rsidRDefault="00A30725">
      <w:pPr>
        <w:pStyle w:val="StandardWW"/>
        <w:numPr>
          <w:ilvl w:val="0"/>
          <w:numId w:val="16"/>
        </w:numPr>
        <w:ind w:left="0" w:firstLine="283"/>
      </w:pPr>
      <w:r>
        <w:rPr>
          <w:rFonts w:ascii="Marianne" w:hAnsi="Marianne"/>
          <w:color w:val="333333"/>
          <w:sz w:val="20"/>
          <w:szCs w:val="20"/>
          <w:shd w:val="clear" w:color="auto" w:fill="FFFFFF"/>
        </w:rPr>
        <w:t>Le détail des prestations exécutées.</w:t>
      </w:r>
    </w:p>
    <w:p w14:paraId="27509F5D" w14:textId="77777777" w:rsidR="00820C7A" w:rsidRDefault="00820C7A">
      <w:pPr>
        <w:pStyle w:val="StandardWW"/>
        <w:rPr>
          <w:rFonts w:ascii="Marianne" w:hAnsi="Marianne"/>
          <w:color w:val="333333"/>
          <w:sz w:val="20"/>
          <w:szCs w:val="20"/>
          <w:shd w:val="clear" w:color="auto" w:fill="FFFFFF"/>
        </w:rPr>
      </w:pPr>
    </w:p>
    <w:p w14:paraId="5AFE72FF" w14:textId="77777777" w:rsidR="00820C7A" w:rsidRDefault="00A30725">
      <w:pPr>
        <w:pStyle w:val="StandardWW"/>
      </w:pPr>
      <w:r>
        <w:rPr>
          <w:rFonts w:ascii="Marianne" w:hAnsi="Marianne"/>
          <w:color w:val="333333"/>
          <w:sz w:val="20"/>
          <w:szCs w:val="20"/>
          <w:shd w:val="clear" w:color="auto" w:fill="FFFFFF"/>
        </w:rPr>
        <w:t>Les informations utiles aux modalités d’utilisation du portail et de transmission des demandes de paiement sont disponibles directement sur le site, soit en posant une question à l’assistant virtuel, soit en contactant l’assistance utilisateurs (via un formulaire en ligne). La dématérialisation des demandes de paiement est obligatoire depuis 2017 pour les grandes entreprises, puis 2018 pour les entreprises de taille intermédiaire et enfin 2019 pour les PME. Le décret n°2016-1478 du 02 novembre 2016 précise que l’utilisation du portail de facturation Chorus pro est exclusive de tout autre mode de transmission.</w:t>
      </w:r>
    </w:p>
    <w:p w14:paraId="6E8E9406" w14:textId="77777777" w:rsidR="00820C7A" w:rsidRDefault="00820C7A">
      <w:pPr>
        <w:pStyle w:val="StandardWW"/>
        <w:rPr>
          <w:rFonts w:ascii="Marianne" w:hAnsi="Marianne"/>
          <w:color w:val="333333"/>
          <w:sz w:val="20"/>
          <w:szCs w:val="20"/>
          <w:shd w:val="clear" w:color="auto" w:fill="FFFFFF"/>
        </w:rPr>
      </w:pPr>
    </w:p>
    <w:p w14:paraId="6ED19FE4" w14:textId="77777777" w:rsidR="00820C7A" w:rsidRDefault="00820C7A">
      <w:pPr>
        <w:pStyle w:val="StandardWW"/>
        <w:rPr>
          <w:rFonts w:ascii="Marianne" w:hAnsi="Marianne"/>
          <w:color w:val="333333"/>
          <w:sz w:val="20"/>
          <w:szCs w:val="20"/>
          <w:shd w:val="clear" w:color="auto" w:fill="FFFFFF"/>
        </w:rPr>
      </w:pPr>
    </w:p>
    <w:p w14:paraId="7AEFD573" w14:textId="77777777" w:rsidR="00820C7A" w:rsidRDefault="00A30725">
      <w:pPr>
        <w:pStyle w:val="Titre1"/>
        <w:spacing w:before="0"/>
      </w:pPr>
      <w:bookmarkStart w:id="70" w:name="__RefHeading___Toc7349_1086688622"/>
      <w:r>
        <w:rPr>
          <w:rFonts w:ascii="Marianne" w:hAnsi="Marianne"/>
          <w:b w:val="0"/>
          <w:bCs w:val="0"/>
          <w:color w:val="355269"/>
          <w:sz w:val="24"/>
          <w:szCs w:val="24"/>
        </w:rPr>
        <w:t>Article 14 - Exécution aux frais et risques du titulaire</w:t>
      </w:r>
      <w:bookmarkEnd w:id="70"/>
    </w:p>
    <w:p w14:paraId="5DDCA512" w14:textId="77777777" w:rsidR="00820C7A" w:rsidRDefault="00820C7A">
      <w:pPr>
        <w:pStyle w:val="StandardWW"/>
        <w:rPr>
          <w:rFonts w:ascii="Marianne" w:hAnsi="Marianne"/>
          <w:color w:val="333333"/>
          <w:szCs w:val="22"/>
          <w:shd w:val="clear" w:color="auto" w:fill="FFFFFF"/>
        </w:rPr>
      </w:pPr>
    </w:p>
    <w:p w14:paraId="74B58CF6" w14:textId="77777777" w:rsidR="00820C7A" w:rsidRDefault="00A30725">
      <w:pPr>
        <w:pStyle w:val="m-BlocTitre"/>
        <w:ind w:firstLine="0"/>
        <w:jc w:val="both"/>
      </w:pPr>
      <w:r>
        <w:rPr>
          <w:rFonts w:ascii="Marianne" w:hAnsi="Marianne"/>
          <w:color w:val="333333"/>
          <w:sz w:val="20"/>
          <w:szCs w:val="20"/>
        </w:rPr>
        <w:t>Au cas où ces travaux ne seraient pas faits dans le délai prescrit, le maître de l’ouvrage peut les faire exécuter aux frais et risques du titulaire, après mise en demeure demeurée infructueuse (article 41.6 du CCAG Travaux).</w:t>
      </w:r>
    </w:p>
    <w:p w14:paraId="73EDA902" w14:textId="77777777" w:rsidR="00820C7A" w:rsidRDefault="00820C7A">
      <w:pPr>
        <w:pStyle w:val="m-BlocTitre"/>
        <w:ind w:firstLine="0"/>
        <w:jc w:val="both"/>
        <w:rPr>
          <w:rFonts w:ascii="Marianne" w:hAnsi="Marianne"/>
          <w:color w:val="333333"/>
          <w:sz w:val="20"/>
          <w:szCs w:val="20"/>
        </w:rPr>
      </w:pPr>
    </w:p>
    <w:p w14:paraId="7F79A470" w14:textId="77777777" w:rsidR="00820C7A" w:rsidRDefault="00A30725">
      <w:pPr>
        <w:pStyle w:val="m-BlocTitre"/>
        <w:ind w:firstLine="0"/>
        <w:jc w:val="both"/>
      </w:pPr>
      <w:r>
        <w:rPr>
          <w:rFonts w:ascii="Marianne" w:hAnsi="Marianne"/>
          <w:color w:val="333333"/>
          <w:sz w:val="20"/>
          <w:szCs w:val="20"/>
        </w:rPr>
        <w:t>Si certains ouvrages ou certaines parties d’ouvrages ne sont pas entièrement conformes aux spécifications du marché, sans que les imperfections constatées soient de nature à porter atteinte à la sécurité, au comportement ou à l’utilisation des ouvrages, le représentant du pouvoir adjudicateur peut, eu égard à la faible importance des imperfections et aux difficultés que présenterait la mise en conformité, renoncer à ordonner la réfection des ouvrages estimés défectueux et proposer au titulaire une réfaction sur les prix (article 41.7 du CCAG Travaux).</w:t>
      </w:r>
    </w:p>
    <w:p w14:paraId="78A6607C" w14:textId="77777777" w:rsidR="00820C7A" w:rsidRDefault="00A30725">
      <w:pPr>
        <w:pStyle w:val="m-BlocTitre"/>
        <w:ind w:firstLine="0"/>
        <w:jc w:val="both"/>
      </w:pPr>
      <w:r>
        <w:rPr>
          <w:rFonts w:ascii="Marianne" w:hAnsi="Marianne"/>
          <w:color w:val="333333"/>
          <w:sz w:val="20"/>
          <w:szCs w:val="20"/>
        </w:rPr>
        <w:t>Si le titulaire accepte la réfaction, les imperfections qui l’ont motivée se trouvent couvertes de ce fait et la réception est prononcée sans réserve.</w:t>
      </w:r>
    </w:p>
    <w:p w14:paraId="21D0625F" w14:textId="77777777" w:rsidR="00820C7A" w:rsidRDefault="00820C7A">
      <w:pPr>
        <w:pStyle w:val="m-BlocTitre"/>
        <w:ind w:firstLine="0"/>
        <w:jc w:val="both"/>
        <w:rPr>
          <w:rFonts w:ascii="Marianne" w:hAnsi="Marianne"/>
          <w:color w:val="333333"/>
          <w:sz w:val="20"/>
          <w:szCs w:val="20"/>
        </w:rPr>
      </w:pPr>
    </w:p>
    <w:p w14:paraId="525A8A96" w14:textId="77777777" w:rsidR="00820C7A" w:rsidRDefault="00A30725">
      <w:pPr>
        <w:pStyle w:val="m-BlocTitre"/>
        <w:ind w:firstLine="0"/>
        <w:jc w:val="both"/>
      </w:pPr>
      <w:r>
        <w:rPr>
          <w:rFonts w:ascii="Marianne" w:hAnsi="Marianne"/>
          <w:color w:val="333333"/>
          <w:sz w:val="20"/>
          <w:szCs w:val="20"/>
        </w:rPr>
        <w:t>Dans le cas contraire, le titulaire demeure tenu de réparer ces imperfections, la réception étant prononcée sous réserve de leur réparation.</w:t>
      </w:r>
    </w:p>
    <w:p w14:paraId="76837F8B" w14:textId="77777777" w:rsidR="00820C7A" w:rsidRDefault="00820C7A">
      <w:pPr>
        <w:pStyle w:val="m-BlocTitre"/>
        <w:ind w:firstLine="0"/>
        <w:jc w:val="both"/>
        <w:rPr>
          <w:rFonts w:ascii="Marianne" w:hAnsi="Marianne"/>
          <w:color w:val="333333"/>
          <w:sz w:val="20"/>
          <w:szCs w:val="20"/>
        </w:rPr>
      </w:pPr>
    </w:p>
    <w:p w14:paraId="2DC0FCA5" w14:textId="77777777" w:rsidR="00820C7A" w:rsidRDefault="00820C7A">
      <w:pPr>
        <w:pStyle w:val="m-BlocTitre"/>
        <w:ind w:firstLine="0"/>
        <w:jc w:val="both"/>
        <w:rPr>
          <w:rFonts w:ascii="Marianne" w:hAnsi="Marianne"/>
          <w:color w:val="333333"/>
          <w:sz w:val="20"/>
          <w:szCs w:val="20"/>
        </w:rPr>
      </w:pPr>
    </w:p>
    <w:p w14:paraId="5FA9173D" w14:textId="77777777" w:rsidR="00820C7A" w:rsidRDefault="00A30725">
      <w:pPr>
        <w:pStyle w:val="Titre1"/>
        <w:spacing w:before="0"/>
      </w:pPr>
      <w:bookmarkStart w:id="71" w:name="__RefHeading___Toc9410_1050980961"/>
      <w:r>
        <w:rPr>
          <w:rFonts w:ascii="Marianne" w:hAnsi="Marianne"/>
          <w:b w:val="0"/>
          <w:bCs w:val="0"/>
          <w:color w:val="355269"/>
          <w:sz w:val="26"/>
          <w:szCs w:val="26"/>
        </w:rPr>
        <w:t>Article 15 - Délai de garantie</w:t>
      </w:r>
      <w:bookmarkEnd w:id="71"/>
    </w:p>
    <w:p w14:paraId="74ED5C11" w14:textId="77777777" w:rsidR="00820C7A" w:rsidRDefault="00820C7A">
      <w:pPr>
        <w:pStyle w:val="TextbodyWW"/>
        <w:spacing w:after="0" w:line="240" w:lineRule="auto"/>
        <w:rPr>
          <w:rFonts w:ascii="Marianne" w:hAnsi="Marianne"/>
          <w:color w:val="355269"/>
          <w:sz w:val="20"/>
          <w:szCs w:val="20"/>
        </w:rPr>
      </w:pPr>
    </w:p>
    <w:p w14:paraId="50F2015E" w14:textId="77777777" w:rsidR="00820C7A" w:rsidRDefault="00A30725">
      <w:pPr>
        <w:pStyle w:val="TextbodyWW"/>
        <w:spacing w:after="0" w:line="240" w:lineRule="auto"/>
      </w:pPr>
      <w:r>
        <w:rPr>
          <w:rFonts w:ascii="Marianne" w:hAnsi="Marianne"/>
          <w:color w:val="333333"/>
          <w:sz w:val="20"/>
          <w:szCs w:val="20"/>
        </w:rPr>
        <w:t>Le délai de garantie de parfait achèvement est d’</w:t>
      </w:r>
      <w:r>
        <w:rPr>
          <w:rFonts w:ascii="Marianne" w:hAnsi="Marianne"/>
          <w:b/>
          <w:bCs/>
          <w:color w:val="333333"/>
          <w:sz w:val="20"/>
          <w:szCs w:val="20"/>
        </w:rPr>
        <w:t>un (1) an</w:t>
      </w:r>
      <w:r>
        <w:rPr>
          <w:rFonts w:ascii="Marianne" w:hAnsi="Marianne"/>
          <w:color w:val="333333"/>
          <w:sz w:val="20"/>
          <w:szCs w:val="20"/>
        </w:rPr>
        <w:t xml:space="preserve"> à compter de la date d’effet de la réception conformément à l’article 44 du CCAG/Travaux.</w:t>
      </w:r>
    </w:p>
    <w:p w14:paraId="6F2B6377" w14:textId="77777777" w:rsidR="00820C7A" w:rsidRDefault="00820C7A">
      <w:pPr>
        <w:pStyle w:val="TextbodyWW"/>
        <w:spacing w:after="0" w:line="240" w:lineRule="auto"/>
        <w:rPr>
          <w:rFonts w:ascii="Marianne" w:hAnsi="Marianne"/>
          <w:color w:val="333333"/>
          <w:sz w:val="20"/>
          <w:szCs w:val="20"/>
        </w:rPr>
      </w:pPr>
    </w:p>
    <w:p w14:paraId="6E93B0C8" w14:textId="77777777" w:rsidR="00820C7A" w:rsidRDefault="00820C7A">
      <w:pPr>
        <w:pStyle w:val="TextbodyWW"/>
        <w:spacing w:after="0" w:line="240" w:lineRule="auto"/>
        <w:rPr>
          <w:rFonts w:ascii="Marianne" w:hAnsi="Marianne"/>
          <w:color w:val="333333"/>
          <w:sz w:val="20"/>
          <w:szCs w:val="20"/>
        </w:rPr>
      </w:pPr>
    </w:p>
    <w:p w14:paraId="32F1DFDE" w14:textId="77777777" w:rsidR="00820C7A" w:rsidRDefault="00A30725">
      <w:pPr>
        <w:pStyle w:val="Titre1"/>
        <w:spacing w:before="0"/>
      </w:pPr>
      <w:bookmarkStart w:id="72" w:name="__RefHeading___Toc7351_1086688622"/>
      <w:r>
        <w:rPr>
          <w:rFonts w:ascii="Marianne" w:hAnsi="Marianne"/>
          <w:b w:val="0"/>
          <w:bCs w:val="0"/>
          <w:color w:val="355269"/>
          <w:sz w:val="26"/>
          <w:szCs w:val="26"/>
        </w:rPr>
        <w:lastRenderedPageBreak/>
        <w:t>Article 16 - Résiliation</w:t>
      </w:r>
      <w:bookmarkEnd w:id="72"/>
    </w:p>
    <w:p w14:paraId="04262131" w14:textId="77777777" w:rsidR="00820C7A" w:rsidRDefault="00820C7A">
      <w:pPr>
        <w:pStyle w:val="m-BlocTitre"/>
        <w:ind w:firstLine="0"/>
        <w:jc w:val="both"/>
        <w:rPr>
          <w:rFonts w:ascii="Marianne" w:hAnsi="Marianne"/>
          <w:color w:val="333333"/>
          <w:sz w:val="20"/>
          <w:szCs w:val="20"/>
        </w:rPr>
      </w:pPr>
    </w:p>
    <w:p w14:paraId="45D40A99" w14:textId="77777777" w:rsidR="00820C7A" w:rsidRDefault="00A30725">
      <w:pPr>
        <w:pStyle w:val="m-BlocTitre"/>
        <w:ind w:firstLine="0"/>
        <w:jc w:val="both"/>
      </w:pPr>
      <w:r>
        <w:rPr>
          <w:rFonts w:ascii="Marianne" w:hAnsi="Marianne"/>
          <w:color w:val="333333"/>
          <w:sz w:val="20"/>
          <w:szCs w:val="20"/>
        </w:rPr>
        <w:t>Le marché peut être résilié dans les conditions de l’article 50 du CCAG travaux.</w:t>
      </w:r>
    </w:p>
    <w:p w14:paraId="72A77974" w14:textId="77777777" w:rsidR="00820C7A" w:rsidRDefault="00820C7A">
      <w:pPr>
        <w:pStyle w:val="m-BlocTitre"/>
        <w:ind w:firstLine="0"/>
        <w:jc w:val="both"/>
        <w:rPr>
          <w:rFonts w:ascii="Marianne" w:hAnsi="Marianne"/>
          <w:color w:val="333333"/>
          <w:sz w:val="20"/>
          <w:szCs w:val="20"/>
        </w:rPr>
      </w:pPr>
    </w:p>
    <w:p w14:paraId="1DEB4A3C" w14:textId="77777777" w:rsidR="00820C7A" w:rsidRDefault="00820C7A">
      <w:pPr>
        <w:pStyle w:val="m-BlocTitre"/>
        <w:ind w:firstLine="0"/>
        <w:jc w:val="both"/>
        <w:rPr>
          <w:rFonts w:ascii="Marianne" w:hAnsi="Marianne"/>
          <w:color w:val="333333"/>
          <w:sz w:val="20"/>
          <w:szCs w:val="20"/>
        </w:rPr>
      </w:pPr>
    </w:p>
    <w:p w14:paraId="668B9345" w14:textId="77777777" w:rsidR="00820C7A" w:rsidRDefault="00A30725">
      <w:pPr>
        <w:pStyle w:val="Titre1"/>
        <w:spacing w:before="0"/>
      </w:pPr>
      <w:bookmarkStart w:id="73" w:name="__RefHeading___Toc7353_1086688622"/>
      <w:r>
        <w:rPr>
          <w:rFonts w:ascii="Marianne" w:hAnsi="Marianne"/>
          <w:b w:val="0"/>
          <w:bCs w:val="0"/>
          <w:color w:val="355269"/>
          <w:sz w:val="26"/>
          <w:szCs w:val="26"/>
        </w:rPr>
        <w:t>Article 17 - Litiges</w:t>
      </w:r>
      <w:bookmarkEnd w:id="73"/>
    </w:p>
    <w:p w14:paraId="139DB61B" w14:textId="77777777" w:rsidR="00820C7A" w:rsidRDefault="00820C7A">
      <w:pPr>
        <w:pStyle w:val="m-BlocTitre"/>
        <w:ind w:firstLine="0"/>
        <w:jc w:val="both"/>
        <w:rPr>
          <w:rFonts w:ascii="Marianne" w:hAnsi="Marianne"/>
          <w:color w:val="333333"/>
          <w:sz w:val="20"/>
          <w:szCs w:val="20"/>
        </w:rPr>
      </w:pPr>
    </w:p>
    <w:p w14:paraId="245FDCD6" w14:textId="77777777" w:rsidR="00820C7A" w:rsidRDefault="00A30725">
      <w:pPr>
        <w:pStyle w:val="m-BlocTitre"/>
        <w:ind w:firstLine="0"/>
        <w:jc w:val="both"/>
      </w:pPr>
      <w:r>
        <w:rPr>
          <w:rFonts w:ascii="Marianne" w:hAnsi="Marianne"/>
          <w:color w:val="333333"/>
          <w:sz w:val="20"/>
          <w:szCs w:val="20"/>
        </w:rPr>
        <w:t>Dans le cas où un accord amiable ne peut intervenir, le litige est porté devant le Tribunal Administratif de Rouen :</w:t>
      </w:r>
    </w:p>
    <w:p w14:paraId="0CA7CBF9" w14:textId="77777777" w:rsidR="00820C7A" w:rsidRDefault="00820C7A">
      <w:pPr>
        <w:pStyle w:val="m-BlocTitre"/>
        <w:ind w:firstLine="0"/>
        <w:jc w:val="both"/>
        <w:rPr>
          <w:rFonts w:ascii="Marianne" w:hAnsi="Marianne"/>
          <w:color w:val="333333"/>
          <w:sz w:val="20"/>
          <w:szCs w:val="20"/>
        </w:rPr>
      </w:pPr>
    </w:p>
    <w:p w14:paraId="1C48B4D9" w14:textId="77777777" w:rsidR="00820C7A" w:rsidRDefault="00A30725">
      <w:pPr>
        <w:pStyle w:val="StandardWW"/>
        <w:jc w:val="center"/>
      </w:pPr>
      <w:r>
        <w:rPr>
          <w:rFonts w:ascii="Marianne" w:hAnsi="Marianne"/>
          <w:color w:val="333333"/>
          <w:sz w:val="20"/>
          <w:szCs w:val="20"/>
        </w:rPr>
        <w:t>Tribunal administratif de Rouen</w:t>
      </w:r>
    </w:p>
    <w:p w14:paraId="2C4EB4D0" w14:textId="77777777" w:rsidR="00820C7A" w:rsidRDefault="00B84B6D">
      <w:pPr>
        <w:pStyle w:val="StandardWW"/>
        <w:jc w:val="center"/>
      </w:pPr>
      <w:hyperlink r:id="rId16" w:history="1">
        <w:r w:rsidR="00A30725">
          <w:rPr>
            <w:rFonts w:ascii="Marianne" w:hAnsi="Marianne"/>
            <w:color w:val="333333"/>
            <w:sz w:val="20"/>
            <w:szCs w:val="20"/>
          </w:rPr>
          <w:t>53 av</w:t>
        </w:r>
      </w:hyperlink>
      <w:hyperlink r:id="rId17" w:history="1">
        <w:r w:rsidR="00A30725">
          <w:rPr>
            <w:rFonts w:ascii="Marianne" w:hAnsi="Marianne"/>
            <w:color w:val="333333"/>
            <w:sz w:val="20"/>
            <w:szCs w:val="20"/>
          </w:rPr>
          <w:t>enue</w:t>
        </w:r>
      </w:hyperlink>
      <w:hyperlink r:id="rId18" w:history="1">
        <w:r w:rsidR="00A30725">
          <w:rPr>
            <w:rFonts w:ascii="Marianne" w:hAnsi="Marianne"/>
            <w:color w:val="333333"/>
            <w:sz w:val="20"/>
            <w:szCs w:val="20"/>
          </w:rPr>
          <w:t xml:space="preserve"> Gustave Flaubert</w:t>
        </w:r>
      </w:hyperlink>
    </w:p>
    <w:p w14:paraId="627B4A14" w14:textId="77777777" w:rsidR="00820C7A" w:rsidRDefault="00B84B6D">
      <w:pPr>
        <w:pStyle w:val="StandardWW"/>
        <w:jc w:val="center"/>
      </w:pPr>
      <w:hyperlink r:id="rId19" w:history="1">
        <w:r w:rsidR="00A30725">
          <w:rPr>
            <w:rFonts w:ascii="Marianne" w:hAnsi="Marianne"/>
            <w:color w:val="333333"/>
            <w:sz w:val="20"/>
            <w:szCs w:val="20"/>
          </w:rPr>
          <w:t>76000 ROUEN</w:t>
        </w:r>
      </w:hyperlink>
    </w:p>
    <w:p w14:paraId="2ED5DC26" w14:textId="77777777" w:rsidR="00820C7A" w:rsidRDefault="00A30725">
      <w:pPr>
        <w:pStyle w:val="StandardWW"/>
        <w:jc w:val="center"/>
      </w:pPr>
      <w:r>
        <w:rPr>
          <w:rFonts w:ascii="Marianne" w:hAnsi="Marianne"/>
          <w:color w:val="333333"/>
          <w:sz w:val="20"/>
          <w:szCs w:val="20"/>
        </w:rPr>
        <w:t>Téléphone : 02 35 58 35 00</w:t>
      </w:r>
    </w:p>
    <w:p w14:paraId="5D6B7372" w14:textId="77777777" w:rsidR="00820C7A" w:rsidRDefault="00A30725">
      <w:pPr>
        <w:pStyle w:val="m-BlocTitre"/>
        <w:ind w:firstLine="0"/>
      </w:pPr>
      <w:r>
        <w:rPr>
          <w:rFonts w:ascii="Marianne" w:hAnsi="Marianne"/>
          <w:color w:val="333333"/>
          <w:sz w:val="20"/>
          <w:szCs w:val="20"/>
        </w:rPr>
        <w:t xml:space="preserve">Site internet : </w:t>
      </w:r>
      <w:hyperlink r:id="rId20" w:history="1">
        <w:r>
          <w:rPr>
            <w:rFonts w:ascii="Marianne" w:hAnsi="Marianne"/>
            <w:color w:val="333333"/>
            <w:sz w:val="20"/>
            <w:szCs w:val="20"/>
          </w:rPr>
          <w:t>http://rouen.tribunal-administratif.fr</w:t>
        </w:r>
      </w:hyperlink>
    </w:p>
    <w:p w14:paraId="7E38CDDA" w14:textId="77777777" w:rsidR="00820C7A" w:rsidRDefault="00820C7A">
      <w:pPr>
        <w:pStyle w:val="m-BlocTitre"/>
        <w:ind w:firstLine="0"/>
        <w:jc w:val="left"/>
        <w:rPr>
          <w:rFonts w:ascii="Marianne" w:hAnsi="Marianne"/>
          <w:color w:val="333333"/>
          <w:sz w:val="20"/>
          <w:szCs w:val="20"/>
        </w:rPr>
      </w:pPr>
    </w:p>
    <w:p w14:paraId="643E248C" w14:textId="77777777" w:rsidR="00820C7A" w:rsidRDefault="00A30725">
      <w:pPr>
        <w:pStyle w:val="m-BlocTitre"/>
        <w:ind w:firstLine="0"/>
        <w:jc w:val="both"/>
      </w:pPr>
      <w:r>
        <w:rPr>
          <w:rFonts w:ascii="Marianne" w:hAnsi="Marianne"/>
          <w:color w:val="333333"/>
          <w:sz w:val="20"/>
          <w:szCs w:val="20"/>
        </w:rPr>
        <w:t>En cas de litige, le droit français est seul applicable. Les tribunaux français sont seuls compétents. Auparavant, un accord à l’amiable entre les parties sera recherché dont les frais d’expertise éventuels seront partagés au prorata de l’arbitrage rendu.</w:t>
      </w:r>
    </w:p>
    <w:p w14:paraId="3F0CEE8B" w14:textId="77777777" w:rsidR="00820C7A" w:rsidRDefault="00820C7A">
      <w:pPr>
        <w:pStyle w:val="m-BlocTitre"/>
        <w:ind w:firstLine="0"/>
        <w:jc w:val="both"/>
        <w:rPr>
          <w:rFonts w:ascii="Marianne" w:hAnsi="Marianne"/>
          <w:color w:val="333333"/>
          <w:sz w:val="20"/>
          <w:szCs w:val="20"/>
        </w:rPr>
      </w:pPr>
    </w:p>
    <w:p w14:paraId="6E28229C" w14:textId="77777777" w:rsidR="00820C7A" w:rsidRDefault="00A30725">
      <w:pPr>
        <w:pStyle w:val="m-BlocTitre"/>
        <w:ind w:firstLine="0"/>
        <w:jc w:val="both"/>
      </w:pPr>
      <w:r>
        <w:rPr>
          <w:rFonts w:ascii="Marianne" w:hAnsi="Marianne"/>
          <w:color w:val="333333"/>
          <w:sz w:val="20"/>
          <w:szCs w:val="20"/>
        </w:rPr>
        <w:t>En cas d’action contentieuse ouverte à l’occasion de la conclusion et exécution du marché, celle-ci sera portée devant le Tribunal Administratif de Rouen.</w:t>
      </w:r>
    </w:p>
    <w:p w14:paraId="14C4ABE4" w14:textId="77777777" w:rsidR="00820C7A" w:rsidRDefault="00820C7A">
      <w:pPr>
        <w:pStyle w:val="Standard"/>
        <w:suppressAutoHyphens w:val="0"/>
        <w:rPr>
          <w:rFonts w:ascii="Marianne" w:eastAsia="Liberation Serif" w:hAnsi="Marianne" w:cs="Liberation Serif"/>
          <w:b/>
          <w:bCs/>
          <w:color w:val="333333"/>
          <w:sz w:val="20"/>
          <w:szCs w:val="20"/>
        </w:rPr>
      </w:pPr>
    </w:p>
    <w:p w14:paraId="58030EFC" w14:textId="77777777" w:rsidR="00820C7A" w:rsidRDefault="00820C7A">
      <w:pPr>
        <w:pStyle w:val="m-BlocTitre"/>
        <w:ind w:firstLine="0"/>
        <w:jc w:val="left"/>
        <w:rPr>
          <w:rFonts w:ascii="Marianne" w:hAnsi="Marianne"/>
          <w:b/>
          <w:bCs/>
          <w:color w:val="333333"/>
          <w:sz w:val="20"/>
          <w:szCs w:val="20"/>
        </w:rPr>
      </w:pPr>
    </w:p>
    <w:p w14:paraId="0862CC7E" w14:textId="77777777" w:rsidR="00820C7A" w:rsidRDefault="00A30725">
      <w:pPr>
        <w:pStyle w:val="Titre1"/>
        <w:spacing w:before="0"/>
      </w:pPr>
      <w:bookmarkStart w:id="74" w:name="__RefHeading___Toc7355_1086688622"/>
      <w:r>
        <w:rPr>
          <w:rFonts w:ascii="Marianne" w:hAnsi="Marianne"/>
          <w:b w:val="0"/>
          <w:bCs w:val="0"/>
          <w:color w:val="355269"/>
          <w:sz w:val="24"/>
          <w:szCs w:val="24"/>
        </w:rPr>
        <w:t>Article 18 - Dérogations au CCAG Travaux</w:t>
      </w:r>
      <w:bookmarkEnd w:id="74"/>
    </w:p>
    <w:p w14:paraId="514BA350" w14:textId="77777777" w:rsidR="00820C7A" w:rsidRDefault="00820C7A">
      <w:pPr>
        <w:pStyle w:val="m-BlocTitre"/>
        <w:ind w:firstLine="0"/>
        <w:jc w:val="left"/>
        <w:rPr>
          <w:rFonts w:ascii="Marianne" w:hAnsi="Marianne"/>
          <w:color w:val="333333"/>
          <w:sz w:val="20"/>
          <w:szCs w:val="20"/>
        </w:rPr>
      </w:pPr>
    </w:p>
    <w:p w14:paraId="5DC50DFA" w14:textId="77777777" w:rsidR="00820C7A" w:rsidRDefault="00A30725">
      <w:pPr>
        <w:pStyle w:val="m-BlocTitre"/>
        <w:ind w:firstLine="0"/>
        <w:jc w:val="left"/>
      </w:pPr>
      <w:r>
        <w:rPr>
          <w:rFonts w:ascii="Marianne" w:hAnsi="Marianne"/>
          <w:color w:val="333333"/>
          <w:sz w:val="20"/>
          <w:szCs w:val="20"/>
        </w:rPr>
        <w:t>L’article 4 relatif aux pièces contractuelles déroge à l’article 4.2 du CCAG.</w:t>
      </w:r>
    </w:p>
    <w:p w14:paraId="6BB60875" w14:textId="77777777" w:rsidR="00820C7A" w:rsidRDefault="00A30725">
      <w:pPr>
        <w:pStyle w:val="m-BlocTitre"/>
        <w:ind w:firstLine="0"/>
        <w:jc w:val="left"/>
      </w:pPr>
      <w:r>
        <w:rPr>
          <w:rFonts w:ascii="Marianne" w:hAnsi="Marianne"/>
          <w:color w:val="333333"/>
          <w:sz w:val="20"/>
          <w:szCs w:val="20"/>
        </w:rPr>
        <w:t>L’article 11 relatif aux pénalités déroge à l’article 19.2.4 du CCAG.</w:t>
      </w:r>
    </w:p>
    <w:p w14:paraId="416F6C23" w14:textId="77777777" w:rsidR="00820C7A" w:rsidRDefault="00A30725">
      <w:pPr>
        <w:pStyle w:val="m-BlocTitre"/>
        <w:ind w:firstLine="0"/>
        <w:jc w:val="left"/>
      </w:pPr>
      <w:r>
        <w:rPr>
          <w:rFonts w:ascii="Marianne" w:hAnsi="Marianne"/>
          <w:color w:val="333333"/>
          <w:sz w:val="20"/>
          <w:szCs w:val="20"/>
        </w:rPr>
        <w:t>L’article 10.5 relatif aux constatations déroge à l’article 11 du CCAG.</w:t>
      </w:r>
    </w:p>
    <w:p w14:paraId="6A944976" w14:textId="77777777" w:rsidR="00820C7A" w:rsidRDefault="00A30725">
      <w:pPr>
        <w:pStyle w:val="m-BlocTitre"/>
        <w:ind w:firstLine="0"/>
        <w:jc w:val="left"/>
      </w:pPr>
      <w:r>
        <w:rPr>
          <w:rFonts w:ascii="Marianne" w:hAnsi="Marianne"/>
          <w:color w:val="333333"/>
          <w:sz w:val="20"/>
          <w:szCs w:val="20"/>
        </w:rPr>
        <w:t>L’article 12.11.1 relatif à la réception déroge à l’article 41 du CCAG.</w:t>
      </w:r>
    </w:p>
    <w:sectPr w:rsidR="00820C7A">
      <w:headerReference w:type="default" r:id="rId21"/>
      <w:footerReference w:type="default" r:id="rId22"/>
      <w:pgSz w:w="11906" w:h="16838"/>
      <w:pgMar w:top="624" w:right="1127" w:bottom="850" w:left="1134"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43EF3" w14:textId="77777777" w:rsidR="004C0845" w:rsidRDefault="00A30725">
      <w:r>
        <w:separator/>
      </w:r>
    </w:p>
  </w:endnote>
  <w:endnote w:type="continuationSeparator" w:id="0">
    <w:p w14:paraId="7B1780BD" w14:textId="77777777" w:rsidR="004C0845" w:rsidRDefault="00A3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1"/>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C2E08" w14:textId="77777777" w:rsidR="00264F0F" w:rsidRDefault="00A30725">
    <w:pPr>
      <w:pStyle w:val="Pieddepage"/>
      <w:jc w:val="right"/>
    </w:pPr>
    <w:r>
      <w:rPr>
        <w:rFonts w:ascii="Marianne" w:hAnsi="Marianne"/>
        <w:color w:val="355269"/>
        <w:sz w:val="18"/>
        <w:szCs w:val="18"/>
      </w:rPr>
      <w:t>CCAP</w:t>
    </w:r>
    <w:r>
      <w:rPr>
        <w:rFonts w:ascii="Marianne" w:hAnsi="Marianne"/>
        <w:color w:val="355269"/>
        <w:sz w:val="18"/>
        <w:szCs w:val="18"/>
      </w:rPr>
      <w:tab/>
    </w:r>
    <w:bookmarkStart w:id="75" w:name="_Hlk212638868"/>
    <w:r>
      <w:rPr>
        <w:rFonts w:ascii="Marianne" w:hAnsi="Marianne"/>
        <w:color w:val="355269"/>
        <w:sz w:val="18"/>
        <w:szCs w:val="18"/>
      </w:rPr>
      <w:t xml:space="preserve">2026 DIRM-MEMN – Cross Gris-Nez, </w:t>
    </w:r>
    <w:bookmarkEnd w:id="75"/>
    <w:r>
      <w:rPr>
        <w:rFonts w:ascii="Marianne" w:hAnsi="Marianne"/>
        <w:color w:val="355269"/>
        <w:sz w:val="18"/>
        <w:szCs w:val="18"/>
      </w:rPr>
      <w:t>RENOVATION DES SANITAIRES DU HALL</w:t>
    </w:r>
    <w:r>
      <w:rPr>
        <w:rFonts w:ascii="Marianne" w:hAnsi="Marianne"/>
        <w:color w:val="355269"/>
        <w:sz w:val="18"/>
        <w:szCs w:val="18"/>
      </w:rPr>
      <w:tab/>
    </w:r>
    <w:r>
      <w:rPr>
        <w:rFonts w:ascii="Marianne" w:hAnsi="Marianne"/>
        <w:color w:val="355269"/>
        <w:sz w:val="18"/>
        <w:szCs w:val="18"/>
      </w:rPr>
      <w:fldChar w:fldCharType="begin"/>
    </w:r>
    <w:r>
      <w:rPr>
        <w:rFonts w:ascii="Marianne" w:hAnsi="Marianne"/>
        <w:color w:val="355269"/>
        <w:sz w:val="18"/>
        <w:szCs w:val="18"/>
      </w:rPr>
      <w:instrText xml:space="preserve"> PAGE </w:instrText>
    </w:r>
    <w:r>
      <w:rPr>
        <w:rFonts w:ascii="Marianne" w:hAnsi="Marianne"/>
        <w:color w:val="355269"/>
        <w:sz w:val="18"/>
        <w:szCs w:val="18"/>
      </w:rPr>
      <w:fldChar w:fldCharType="separate"/>
    </w:r>
    <w:r>
      <w:rPr>
        <w:rFonts w:ascii="Marianne" w:hAnsi="Marianne"/>
        <w:color w:val="355269"/>
        <w:sz w:val="18"/>
        <w:szCs w:val="18"/>
      </w:rPr>
      <w:t>27</w:t>
    </w:r>
    <w:r>
      <w:rPr>
        <w:rFonts w:ascii="Marianne" w:hAnsi="Marianne"/>
        <w:color w:val="355269"/>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02E0A" w14:textId="77777777" w:rsidR="004C0845" w:rsidRDefault="00A30725">
      <w:r>
        <w:rPr>
          <w:color w:val="000000"/>
        </w:rPr>
        <w:separator/>
      </w:r>
    </w:p>
  </w:footnote>
  <w:footnote w:type="continuationSeparator" w:id="0">
    <w:p w14:paraId="7E050FAE" w14:textId="77777777" w:rsidR="004C0845" w:rsidRDefault="00A30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C5CD" w14:textId="77777777" w:rsidR="00264F0F" w:rsidRDefault="00B84B6D">
    <w:pPr>
      <w:pStyle w:val="En-tte"/>
    </w:pPr>
  </w:p>
  <w:p w14:paraId="0B8E0C76" w14:textId="77777777" w:rsidR="00264F0F" w:rsidRDefault="00B84B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0169D"/>
    <w:multiLevelType w:val="multilevel"/>
    <w:tmpl w:val="7D4091B4"/>
    <w:styleLink w:val="WW8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9634080"/>
    <w:multiLevelType w:val="multilevel"/>
    <w:tmpl w:val="5B4E1570"/>
    <w:styleLink w:val="WWNum16"/>
    <w:lvl w:ilvl="0">
      <w:start w:val="1"/>
      <w:numFmt w:val="decimal"/>
      <w:lvlText w:val="%1."/>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Liberation Serif" w:hAnsi="Liberation Serif"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Liberation Serif" w:hAnsi="Liberation Serif"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2" w15:restartNumberingAfterBreak="0">
    <w:nsid w:val="0A8E22C9"/>
    <w:multiLevelType w:val="multilevel"/>
    <w:tmpl w:val="6B54F7E8"/>
    <w:styleLink w:val="WWNum12"/>
    <w:lvl w:ilvl="0">
      <w:numFmt w:val="bullet"/>
      <w:lvlText w:val=""/>
      <w:lvlJc w:val="left"/>
      <w:pPr>
        <w:ind w:left="720" w:hanging="360"/>
      </w:pPr>
      <w:rPr>
        <w:rFonts w:ascii="Liberation Serif" w:hAnsi="Liberation Serif" w:cs="Symbol"/>
      </w:rPr>
    </w:lvl>
    <w:lvl w:ilvl="1">
      <w:numFmt w:val="bullet"/>
      <w:lvlText w:val=""/>
      <w:lvlJc w:val="left"/>
      <w:pPr>
        <w:ind w:left="1080" w:hanging="360"/>
      </w:pPr>
      <w:rPr>
        <w:rFonts w:ascii="Liberation Serif" w:hAnsi="Liberation Serif" w:cs="Symbol"/>
      </w:rPr>
    </w:lvl>
    <w:lvl w:ilvl="2">
      <w:numFmt w:val="bullet"/>
      <w:lvlText w:val=""/>
      <w:lvlJc w:val="left"/>
      <w:pPr>
        <w:ind w:left="1440" w:hanging="360"/>
      </w:pPr>
      <w:rPr>
        <w:rFonts w:ascii="Liberation Serif" w:hAnsi="Liberation Serif" w:cs="Symbol"/>
      </w:rPr>
    </w:lvl>
    <w:lvl w:ilvl="3">
      <w:numFmt w:val="bullet"/>
      <w:lvlText w:val=""/>
      <w:lvlJc w:val="left"/>
      <w:pPr>
        <w:ind w:left="1800" w:hanging="360"/>
      </w:pPr>
      <w:rPr>
        <w:rFonts w:ascii="Liberation Serif" w:hAnsi="Liberation Serif" w:cs="Symbol"/>
      </w:rPr>
    </w:lvl>
    <w:lvl w:ilvl="4">
      <w:numFmt w:val="bullet"/>
      <w:lvlText w:val=""/>
      <w:lvlJc w:val="left"/>
      <w:pPr>
        <w:ind w:left="2160" w:hanging="360"/>
      </w:pPr>
      <w:rPr>
        <w:rFonts w:ascii="Liberation Serif" w:hAnsi="Liberation Serif" w:cs="Symbol"/>
      </w:rPr>
    </w:lvl>
    <w:lvl w:ilvl="5">
      <w:numFmt w:val="bullet"/>
      <w:lvlText w:val=""/>
      <w:lvlJc w:val="left"/>
      <w:pPr>
        <w:ind w:left="2520" w:hanging="360"/>
      </w:pPr>
      <w:rPr>
        <w:rFonts w:ascii="Liberation Serif" w:hAnsi="Liberation Serif" w:cs="Symbol"/>
      </w:rPr>
    </w:lvl>
    <w:lvl w:ilvl="6">
      <w:numFmt w:val="bullet"/>
      <w:lvlText w:val=""/>
      <w:lvlJc w:val="left"/>
      <w:pPr>
        <w:ind w:left="2880" w:hanging="360"/>
      </w:pPr>
      <w:rPr>
        <w:rFonts w:ascii="Liberation Serif" w:hAnsi="Liberation Serif" w:cs="Symbol"/>
      </w:rPr>
    </w:lvl>
    <w:lvl w:ilvl="7">
      <w:numFmt w:val="bullet"/>
      <w:lvlText w:val=""/>
      <w:lvlJc w:val="left"/>
      <w:pPr>
        <w:ind w:left="3240" w:hanging="360"/>
      </w:pPr>
      <w:rPr>
        <w:rFonts w:ascii="Liberation Serif" w:hAnsi="Liberation Serif" w:cs="Symbol"/>
      </w:rPr>
    </w:lvl>
    <w:lvl w:ilvl="8">
      <w:numFmt w:val="bullet"/>
      <w:lvlText w:val=""/>
      <w:lvlJc w:val="left"/>
      <w:pPr>
        <w:ind w:left="3600" w:hanging="360"/>
      </w:pPr>
      <w:rPr>
        <w:rFonts w:ascii="Liberation Serif" w:hAnsi="Liberation Serif" w:cs="Symbol"/>
      </w:rPr>
    </w:lvl>
  </w:abstractNum>
  <w:abstractNum w:abstractNumId="3" w15:restartNumberingAfterBreak="0">
    <w:nsid w:val="0EE801FF"/>
    <w:multiLevelType w:val="multilevel"/>
    <w:tmpl w:val="A0348EE6"/>
    <w:styleLink w:val="WW8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79019E5"/>
    <w:multiLevelType w:val="multilevel"/>
    <w:tmpl w:val="3A70278E"/>
    <w:styleLink w:val="WWNum13"/>
    <w:lvl w:ilvl="0">
      <w:numFmt w:val="bullet"/>
      <w:lvlText w:val=""/>
      <w:lvlJc w:val="left"/>
      <w:pPr>
        <w:ind w:left="720" w:hanging="360"/>
      </w:pPr>
      <w:rPr>
        <w:rFonts w:ascii="Liberation Serif" w:hAnsi="Liberation Serif" w:cs="Symbol"/>
      </w:rPr>
    </w:lvl>
    <w:lvl w:ilvl="1">
      <w:numFmt w:val="bullet"/>
      <w:lvlText w:val=""/>
      <w:lvlJc w:val="left"/>
      <w:pPr>
        <w:ind w:left="1080" w:hanging="360"/>
      </w:pPr>
      <w:rPr>
        <w:rFonts w:ascii="Liberation Serif" w:hAnsi="Liberation Serif" w:cs="Symbol"/>
      </w:rPr>
    </w:lvl>
    <w:lvl w:ilvl="2">
      <w:numFmt w:val="bullet"/>
      <w:lvlText w:val=""/>
      <w:lvlJc w:val="left"/>
      <w:pPr>
        <w:ind w:left="1440" w:hanging="360"/>
      </w:pPr>
      <w:rPr>
        <w:rFonts w:ascii="Liberation Serif" w:hAnsi="Liberation Serif" w:cs="Symbol"/>
      </w:rPr>
    </w:lvl>
    <w:lvl w:ilvl="3">
      <w:numFmt w:val="bullet"/>
      <w:lvlText w:val=""/>
      <w:lvlJc w:val="left"/>
      <w:pPr>
        <w:ind w:left="1800" w:hanging="360"/>
      </w:pPr>
      <w:rPr>
        <w:rFonts w:ascii="Liberation Serif" w:hAnsi="Liberation Serif" w:cs="Symbol"/>
      </w:rPr>
    </w:lvl>
    <w:lvl w:ilvl="4">
      <w:numFmt w:val="bullet"/>
      <w:lvlText w:val=""/>
      <w:lvlJc w:val="left"/>
      <w:pPr>
        <w:ind w:left="2160" w:hanging="360"/>
      </w:pPr>
      <w:rPr>
        <w:rFonts w:ascii="Liberation Serif" w:hAnsi="Liberation Serif" w:cs="Symbol"/>
      </w:rPr>
    </w:lvl>
    <w:lvl w:ilvl="5">
      <w:numFmt w:val="bullet"/>
      <w:lvlText w:val=""/>
      <w:lvlJc w:val="left"/>
      <w:pPr>
        <w:ind w:left="2520" w:hanging="360"/>
      </w:pPr>
      <w:rPr>
        <w:rFonts w:ascii="Liberation Serif" w:hAnsi="Liberation Serif" w:cs="Symbol"/>
      </w:rPr>
    </w:lvl>
    <w:lvl w:ilvl="6">
      <w:numFmt w:val="bullet"/>
      <w:lvlText w:val=""/>
      <w:lvlJc w:val="left"/>
      <w:pPr>
        <w:ind w:left="2880" w:hanging="360"/>
      </w:pPr>
      <w:rPr>
        <w:rFonts w:ascii="Liberation Serif" w:hAnsi="Liberation Serif" w:cs="Symbol"/>
      </w:rPr>
    </w:lvl>
    <w:lvl w:ilvl="7">
      <w:numFmt w:val="bullet"/>
      <w:lvlText w:val=""/>
      <w:lvlJc w:val="left"/>
      <w:pPr>
        <w:ind w:left="3240" w:hanging="360"/>
      </w:pPr>
      <w:rPr>
        <w:rFonts w:ascii="Liberation Serif" w:hAnsi="Liberation Serif" w:cs="Symbol"/>
      </w:rPr>
    </w:lvl>
    <w:lvl w:ilvl="8">
      <w:numFmt w:val="bullet"/>
      <w:lvlText w:val=""/>
      <w:lvlJc w:val="left"/>
      <w:pPr>
        <w:ind w:left="3600" w:hanging="360"/>
      </w:pPr>
      <w:rPr>
        <w:rFonts w:ascii="Liberation Serif" w:hAnsi="Liberation Serif" w:cs="Symbol"/>
      </w:rPr>
    </w:lvl>
  </w:abstractNum>
  <w:abstractNum w:abstractNumId="5" w15:restartNumberingAfterBreak="0">
    <w:nsid w:val="25E61001"/>
    <w:multiLevelType w:val="multilevel"/>
    <w:tmpl w:val="44E46484"/>
    <w:styleLink w:val="WWNum19"/>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6" w15:restartNumberingAfterBreak="0">
    <w:nsid w:val="279F38FB"/>
    <w:multiLevelType w:val="multilevel"/>
    <w:tmpl w:val="7584D40C"/>
    <w:styleLink w:val="WWNum6"/>
    <w:lvl w:ilvl="0">
      <w:numFmt w:val="bullet"/>
      <w:lvlText w:val=""/>
      <w:lvlJc w:val="left"/>
      <w:pPr>
        <w:ind w:left="720" w:hanging="360"/>
      </w:pPr>
      <w:rPr>
        <w:rFonts w:ascii="Liberation Serif" w:hAnsi="Liberation Serif" w:cs="Symbol"/>
      </w:rPr>
    </w:lvl>
    <w:lvl w:ilvl="1">
      <w:numFmt w:val="bullet"/>
      <w:lvlText w:val=""/>
      <w:lvlJc w:val="left"/>
      <w:pPr>
        <w:ind w:left="1080" w:hanging="360"/>
      </w:pPr>
      <w:rPr>
        <w:rFonts w:ascii="Liberation Serif" w:hAnsi="Liberation Serif" w:cs="Symbol"/>
      </w:rPr>
    </w:lvl>
    <w:lvl w:ilvl="2">
      <w:numFmt w:val="bullet"/>
      <w:lvlText w:val=""/>
      <w:lvlJc w:val="left"/>
      <w:pPr>
        <w:ind w:left="1440" w:hanging="360"/>
      </w:pPr>
      <w:rPr>
        <w:rFonts w:ascii="Liberation Serif" w:hAnsi="Liberation Serif" w:cs="Symbol"/>
      </w:rPr>
    </w:lvl>
    <w:lvl w:ilvl="3">
      <w:numFmt w:val="bullet"/>
      <w:lvlText w:val=""/>
      <w:lvlJc w:val="left"/>
      <w:pPr>
        <w:ind w:left="1800" w:hanging="360"/>
      </w:pPr>
      <w:rPr>
        <w:rFonts w:ascii="Liberation Serif" w:hAnsi="Liberation Serif" w:cs="Symbol"/>
      </w:rPr>
    </w:lvl>
    <w:lvl w:ilvl="4">
      <w:numFmt w:val="bullet"/>
      <w:lvlText w:val=""/>
      <w:lvlJc w:val="left"/>
      <w:pPr>
        <w:ind w:left="2160" w:hanging="360"/>
      </w:pPr>
      <w:rPr>
        <w:rFonts w:ascii="Liberation Serif" w:hAnsi="Liberation Serif" w:cs="Symbol"/>
      </w:rPr>
    </w:lvl>
    <w:lvl w:ilvl="5">
      <w:numFmt w:val="bullet"/>
      <w:lvlText w:val=""/>
      <w:lvlJc w:val="left"/>
      <w:pPr>
        <w:ind w:left="2520" w:hanging="360"/>
      </w:pPr>
      <w:rPr>
        <w:rFonts w:ascii="Liberation Serif" w:hAnsi="Liberation Serif" w:cs="Symbol"/>
      </w:rPr>
    </w:lvl>
    <w:lvl w:ilvl="6">
      <w:numFmt w:val="bullet"/>
      <w:lvlText w:val=""/>
      <w:lvlJc w:val="left"/>
      <w:pPr>
        <w:ind w:left="2880" w:hanging="360"/>
      </w:pPr>
      <w:rPr>
        <w:rFonts w:ascii="Liberation Serif" w:hAnsi="Liberation Serif" w:cs="Symbol"/>
      </w:rPr>
    </w:lvl>
    <w:lvl w:ilvl="7">
      <w:numFmt w:val="bullet"/>
      <w:lvlText w:val=""/>
      <w:lvlJc w:val="left"/>
      <w:pPr>
        <w:ind w:left="3240" w:hanging="360"/>
      </w:pPr>
      <w:rPr>
        <w:rFonts w:ascii="Liberation Serif" w:hAnsi="Liberation Serif" w:cs="Symbol"/>
      </w:rPr>
    </w:lvl>
    <w:lvl w:ilvl="8">
      <w:numFmt w:val="bullet"/>
      <w:lvlText w:val=""/>
      <w:lvlJc w:val="left"/>
      <w:pPr>
        <w:ind w:left="3600" w:hanging="360"/>
      </w:pPr>
      <w:rPr>
        <w:rFonts w:ascii="Liberation Serif" w:hAnsi="Liberation Serif" w:cs="Symbol"/>
      </w:rPr>
    </w:lvl>
  </w:abstractNum>
  <w:abstractNum w:abstractNumId="7" w15:restartNumberingAfterBreak="0">
    <w:nsid w:val="3374350F"/>
    <w:multiLevelType w:val="multilevel"/>
    <w:tmpl w:val="A21EEF06"/>
    <w:styleLink w:val="WWNum18"/>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8" w15:restartNumberingAfterBreak="0">
    <w:nsid w:val="38E61548"/>
    <w:multiLevelType w:val="multilevel"/>
    <w:tmpl w:val="56660F9A"/>
    <w:styleLink w:val="WWNum1"/>
    <w:lvl w:ilvl="0">
      <w:start w:val="1"/>
      <w:numFmt w:val="decimal"/>
      <w:lvlText w:val="%1."/>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Liberation Serif" w:hAnsi="Liberation Serif"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Liberation Serif" w:hAnsi="Liberation Serif"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9" w15:restartNumberingAfterBreak="0">
    <w:nsid w:val="3F696BBF"/>
    <w:multiLevelType w:val="multilevel"/>
    <w:tmpl w:val="9724DE40"/>
    <w:styleLink w:val="WWNum3"/>
    <w:lvl w:ilvl="0">
      <w:numFmt w:val="bullet"/>
      <w:lvlText w:val=""/>
      <w:lvlJc w:val="left"/>
      <w:pPr>
        <w:ind w:left="720" w:hanging="360"/>
      </w:pPr>
      <w:rPr>
        <w:rFonts w:ascii="Liberation Serif" w:hAnsi="Liberation Serif" w:cs="Symbol"/>
      </w:rPr>
    </w:lvl>
    <w:lvl w:ilvl="1">
      <w:numFmt w:val="bullet"/>
      <w:lvlText w:val=""/>
      <w:lvlJc w:val="left"/>
      <w:pPr>
        <w:ind w:left="1080" w:hanging="360"/>
      </w:pPr>
      <w:rPr>
        <w:rFonts w:ascii="Liberation Serif" w:hAnsi="Liberation Serif" w:cs="Symbol"/>
      </w:rPr>
    </w:lvl>
    <w:lvl w:ilvl="2">
      <w:numFmt w:val="bullet"/>
      <w:lvlText w:val=""/>
      <w:lvlJc w:val="left"/>
      <w:pPr>
        <w:ind w:left="1440" w:hanging="360"/>
      </w:pPr>
      <w:rPr>
        <w:rFonts w:ascii="Liberation Serif" w:hAnsi="Liberation Serif" w:cs="Symbol"/>
      </w:rPr>
    </w:lvl>
    <w:lvl w:ilvl="3">
      <w:numFmt w:val="bullet"/>
      <w:lvlText w:val=""/>
      <w:lvlJc w:val="left"/>
      <w:pPr>
        <w:ind w:left="1800" w:hanging="360"/>
      </w:pPr>
      <w:rPr>
        <w:rFonts w:ascii="Liberation Serif" w:hAnsi="Liberation Serif" w:cs="Symbol"/>
      </w:rPr>
    </w:lvl>
    <w:lvl w:ilvl="4">
      <w:numFmt w:val="bullet"/>
      <w:lvlText w:val=""/>
      <w:lvlJc w:val="left"/>
      <w:pPr>
        <w:ind w:left="2160" w:hanging="360"/>
      </w:pPr>
      <w:rPr>
        <w:rFonts w:ascii="Liberation Serif" w:hAnsi="Liberation Serif" w:cs="Symbol"/>
      </w:rPr>
    </w:lvl>
    <w:lvl w:ilvl="5">
      <w:numFmt w:val="bullet"/>
      <w:lvlText w:val=""/>
      <w:lvlJc w:val="left"/>
      <w:pPr>
        <w:ind w:left="2520" w:hanging="360"/>
      </w:pPr>
      <w:rPr>
        <w:rFonts w:ascii="Liberation Serif" w:hAnsi="Liberation Serif" w:cs="Symbol"/>
      </w:rPr>
    </w:lvl>
    <w:lvl w:ilvl="6">
      <w:numFmt w:val="bullet"/>
      <w:lvlText w:val=""/>
      <w:lvlJc w:val="left"/>
      <w:pPr>
        <w:ind w:left="2880" w:hanging="360"/>
      </w:pPr>
      <w:rPr>
        <w:rFonts w:ascii="Liberation Serif" w:hAnsi="Liberation Serif" w:cs="Symbol"/>
      </w:rPr>
    </w:lvl>
    <w:lvl w:ilvl="7">
      <w:numFmt w:val="bullet"/>
      <w:lvlText w:val=""/>
      <w:lvlJc w:val="left"/>
      <w:pPr>
        <w:ind w:left="3240" w:hanging="360"/>
      </w:pPr>
      <w:rPr>
        <w:rFonts w:ascii="Liberation Serif" w:hAnsi="Liberation Serif" w:cs="Symbol"/>
      </w:rPr>
    </w:lvl>
    <w:lvl w:ilvl="8">
      <w:numFmt w:val="bullet"/>
      <w:lvlText w:val=""/>
      <w:lvlJc w:val="left"/>
      <w:pPr>
        <w:ind w:left="3600" w:hanging="360"/>
      </w:pPr>
      <w:rPr>
        <w:rFonts w:ascii="Liberation Serif" w:hAnsi="Liberation Serif" w:cs="Symbol"/>
      </w:rPr>
    </w:lvl>
  </w:abstractNum>
  <w:abstractNum w:abstractNumId="10" w15:restartNumberingAfterBreak="0">
    <w:nsid w:val="46F619B9"/>
    <w:multiLevelType w:val="multilevel"/>
    <w:tmpl w:val="E75C6128"/>
    <w:styleLink w:val="WWNum7"/>
    <w:lvl w:ilvl="0">
      <w:numFmt w:val="bullet"/>
      <w:lvlText w:val=""/>
      <w:lvlJc w:val="left"/>
      <w:pPr>
        <w:ind w:left="720" w:hanging="360"/>
      </w:pPr>
      <w:rPr>
        <w:rFonts w:ascii="Liberation Serif" w:hAnsi="Liberation Serif" w:cs="Symbol"/>
      </w:rPr>
    </w:lvl>
    <w:lvl w:ilvl="1">
      <w:numFmt w:val="bullet"/>
      <w:lvlText w:val="◦"/>
      <w:lvlJc w:val="left"/>
      <w:pPr>
        <w:ind w:left="1080" w:hanging="360"/>
      </w:pPr>
      <w:rPr>
        <w:rFonts w:ascii="Times New Roman" w:hAnsi="Times New Roman" w:cs="OpenSymbol"/>
      </w:rPr>
    </w:lvl>
    <w:lvl w:ilvl="2">
      <w:numFmt w:val="bullet"/>
      <w:lvlText w:val="▪"/>
      <w:lvlJc w:val="left"/>
      <w:pPr>
        <w:ind w:left="1440" w:hanging="360"/>
      </w:pPr>
      <w:rPr>
        <w:rFonts w:ascii="Times New Roman" w:hAnsi="Times New Roman" w:cs="OpenSymbol"/>
      </w:rPr>
    </w:lvl>
    <w:lvl w:ilvl="3">
      <w:numFmt w:val="bullet"/>
      <w:lvlText w:val=""/>
      <w:lvlJc w:val="left"/>
      <w:pPr>
        <w:ind w:left="1800" w:hanging="360"/>
      </w:pPr>
      <w:rPr>
        <w:rFonts w:ascii="Liberation Serif" w:hAnsi="Liberation Serif" w:cs="Symbol"/>
      </w:rPr>
    </w:lvl>
    <w:lvl w:ilvl="4">
      <w:numFmt w:val="bullet"/>
      <w:lvlText w:val="◦"/>
      <w:lvlJc w:val="left"/>
      <w:pPr>
        <w:ind w:left="2160" w:hanging="360"/>
      </w:pPr>
      <w:rPr>
        <w:rFonts w:ascii="Times New Roman" w:hAnsi="Times New Roman" w:cs="OpenSymbol"/>
      </w:rPr>
    </w:lvl>
    <w:lvl w:ilvl="5">
      <w:numFmt w:val="bullet"/>
      <w:lvlText w:val="▪"/>
      <w:lvlJc w:val="left"/>
      <w:pPr>
        <w:ind w:left="2520" w:hanging="360"/>
      </w:pPr>
      <w:rPr>
        <w:rFonts w:ascii="Times New Roman" w:hAnsi="Times New Roman" w:cs="OpenSymbol"/>
      </w:rPr>
    </w:lvl>
    <w:lvl w:ilvl="6">
      <w:numFmt w:val="bullet"/>
      <w:lvlText w:val=""/>
      <w:lvlJc w:val="left"/>
      <w:pPr>
        <w:ind w:left="2880" w:hanging="360"/>
      </w:pPr>
      <w:rPr>
        <w:rFonts w:ascii="Liberation Serif" w:hAnsi="Liberation Serif" w:cs="Symbol"/>
      </w:rPr>
    </w:lvl>
    <w:lvl w:ilvl="7">
      <w:numFmt w:val="bullet"/>
      <w:lvlText w:val="◦"/>
      <w:lvlJc w:val="left"/>
      <w:pPr>
        <w:ind w:left="3240" w:hanging="360"/>
      </w:pPr>
      <w:rPr>
        <w:rFonts w:ascii="Times New Roman" w:hAnsi="Times New Roman" w:cs="OpenSymbol"/>
      </w:rPr>
    </w:lvl>
    <w:lvl w:ilvl="8">
      <w:numFmt w:val="bullet"/>
      <w:lvlText w:val="▪"/>
      <w:lvlJc w:val="left"/>
      <w:pPr>
        <w:ind w:left="3600" w:hanging="360"/>
      </w:pPr>
      <w:rPr>
        <w:rFonts w:ascii="Times New Roman" w:hAnsi="Times New Roman" w:cs="OpenSymbol"/>
      </w:rPr>
    </w:lvl>
  </w:abstractNum>
  <w:abstractNum w:abstractNumId="11" w15:restartNumberingAfterBreak="0">
    <w:nsid w:val="4BE302DB"/>
    <w:multiLevelType w:val="multilevel"/>
    <w:tmpl w:val="627EFABC"/>
    <w:styleLink w:val="WWNum10"/>
    <w:lvl w:ilvl="0">
      <w:numFmt w:val="bullet"/>
      <w:lvlText w:val=""/>
      <w:lvlJc w:val="left"/>
      <w:pPr>
        <w:ind w:left="720" w:hanging="360"/>
      </w:pPr>
      <w:rPr>
        <w:rFonts w:ascii="Liberation Serif" w:hAnsi="Liberation Serif" w:cs="Symbol"/>
      </w:rPr>
    </w:lvl>
    <w:lvl w:ilvl="1">
      <w:numFmt w:val="bullet"/>
      <w:lvlText w:val="◦"/>
      <w:lvlJc w:val="left"/>
      <w:pPr>
        <w:ind w:left="1080" w:hanging="360"/>
      </w:pPr>
      <w:rPr>
        <w:rFonts w:ascii="Times New Roman" w:hAnsi="Times New Roman" w:cs="OpenSymbol"/>
      </w:rPr>
    </w:lvl>
    <w:lvl w:ilvl="2">
      <w:numFmt w:val="bullet"/>
      <w:lvlText w:val="▪"/>
      <w:lvlJc w:val="left"/>
      <w:pPr>
        <w:ind w:left="1440" w:hanging="360"/>
      </w:pPr>
      <w:rPr>
        <w:rFonts w:ascii="Times New Roman" w:hAnsi="Times New Roman" w:cs="OpenSymbol"/>
      </w:rPr>
    </w:lvl>
    <w:lvl w:ilvl="3">
      <w:numFmt w:val="bullet"/>
      <w:lvlText w:val=""/>
      <w:lvlJc w:val="left"/>
      <w:pPr>
        <w:ind w:left="1800" w:hanging="360"/>
      </w:pPr>
      <w:rPr>
        <w:rFonts w:ascii="Liberation Serif" w:hAnsi="Liberation Serif" w:cs="Symbol"/>
      </w:rPr>
    </w:lvl>
    <w:lvl w:ilvl="4">
      <w:numFmt w:val="bullet"/>
      <w:lvlText w:val="◦"/>
      <w:lvlJc w:val="left"/>
      <w:pPr>
        <w:ind w:left="2160" w:hanging="360"/>
      </w:pPr>
      <w:rPr>
        <w:rFonts w:ascii="Times New Roman" w:hAnsi="Times New Roman" w:cs="OpenSymbol"/>
      </w:rPr>
    </w:lvl>
    <w:lvl w:ilvl="5">
      <w:numFmt w:val="bullet"/>
      <w:lvlText w:val="▪"/>
      <w:lvlJc w:val="left"/>
      <w:pPr>
        <w:ind w:left="2520" w:hanging="360"/>
      </w:pPr>
      <w:rPr>
        <w:rFonts w:ascii="Times New Roman" w:hAnsi="Times New Roman" w:cs="OpenSymbol"/>
      </w:rPr>
    </w:lvl>
    <w:lvl w:ilvl="6">
      <w:numFmt w:val="bullet"/>
      <w:lvlText w:val=""/>
      <w:lvlJc w:val="left"/>
      <w:pPr>
        <w:ind w:left="2880" w:hanging="360"/>
      </w:pPr>
      <w:rPr>
        <w:rFonts w:ascii="Liberation Serif" w:hAnsi="Liberation Serif" w:cs="Symbol"/>
      </w:rPr>
    </w:lvl>
    <w:lvl w:ilvl="7">
      <w:numFmt w:val="bullet"/>
      <w:lvlText w:val="◦"/>
      <w:lvlJc w:val="left"/>
      <w:pPr>
        <w:ind w:left="3240" w:hanging="360"/>
      </w:pPr>
      <w:rPr>
        <w:rFonts w:ascii="Times New Roman" w:hAnsi="Times New Roman" w:cs="OpenSymbol"/>
      </w:rPr>
    </w:lvl>
    <w:lvl w:ilvl="8">
      <w:numFmt w:val="bullet"/>
      <w:lvlText w:val="▪"/>
      <w:lvlJc w:val="left"/>
      <w:pPr>
        <w:ind w:left="3600" w:hanging="360"/>
      </w:pPr>
      <w:rPr>
        <w:rFonts w:ascii="Times New Roman" w:hAnsi="Times New Roman" w:cs="OpenSymbol"/>
      </w:rPr>
    </w:lvl>
  </w:abstractNum>
  <w:abstractNum w:abstractNumId="12" w15:restartNumberingAfterBreak="0">
    <w:nsid w:val="5256705D"/>
    <w:multiLevelType w:val="multilevel"/>
    <w:tmpl w:val="D7FC7F60"/>
    <w:styleLink w:val="WWNum11"/>
    <w:lvl w:ilvl="0">
      <w:numFmt w:val="bullet"/>
      <w:lvlText w:val=""/>
      <w:lvlJc w:val="left"/>
      <w:pPr>
        <w:ind w:left="720" w:hanging="360"/>
      </w:pPr>
      <w:rPr>
        <w:rFonts w:ascii="Liberation Serif" w:hAnsi="Liberation Serif" w:cs="Symbol"/>
      </w:rPr>
    </w:lvl>
    <w:lvl w:ilvl="1">
      <w:numFmt w:val="bullet"/>
      <w:lvlText w:val=""/>
      <w:lvlJc w:val="left"/>
      <w:pPr>
        <w:ind w:left="1080" w:hanging="360"/>
      </w:pPr>
      <w:rPr>
        <w:rFonts w:ascii="Liberation Serif" w:hAnsi="Liberation Serif" w:cs="Symbol"/>
      </w:rPr>
    </w:lvl>
    <w:lvl w:ilvl="2">
      <w:numFmt w:val="bullet"/>
      <w:lvlText w:val=""/>
      <w:lvlJc w:val="left"/>
      <w:pPr>
        <w:ind w:left="1440" w:hanging="360"/>
      </w:pPr>
      <w:rPr>
        <w:rFonts w:ascii="Liberation Serif" w:hAnsi="Liberation Serif" w:cs="Symbol"/>
      </w:rPr>
    </w:lvl>
    <w:lvl w:ilvl="3">
      <w:numFmt w:val="bullet"/>
      <w:lvlText w:val=""/>
      <w:lvlJc w:val="left"/>
      <w:pPr>
        <w:ind w:left="1800" w:hanging="360"/>
      </w:pPr>
      <w:rPr>
        <w:rFonts w:ascii="Liberation Serif" w:hAnsi="Liberation Serif" w:cs="Symbol"/>
      </w:rPr>
    </w:lvl>
    <w:lvl w:ilvl="4">
      <w:numFmt w:val="bullet"/>
      <w:lvlText w:val=""/>
      <w:lvlJc w:val="left"/>
      <w:pPr>
        <w:ind w:left="2160" w:hanging="360"/>
      </w:pPr>
      <w:rPr>
        <w:rFonts w:ascii="Liberation Serif" w:hAnsi="Liberation Serif" w:cs="Symbol"/>
      </w:rPr>
    </w:lvl>
    <w:lvl w:ilvl="5">
      <w:numFmt w:val="bullet"/>
      <w:lvlText w:val=""/>
      <w:lvlJc w:val="left"/>
      <w:pPr>
        <w:ind w:left="2520" w:hanging="360"/>
      </w:pPr>
      <w:rPr>
        <w:rFonts w:ascii="Liberation Serif" w:hAnsi="Liberation Serif" w:cs="Symbol"/>
      </w:rPr>
    </w:lvl>
    <w:lvl w:ilvl="6">
      <w:numFmt w:val="bullet"/>
      <w:lvlText w:val=""/>
      <w:lvlJc w:val="left"/>
      <w:pPr>
        <w:ind w:left="2880" w:hanging="360"/>
      </w:pPr>
      <w:rPr>
        <w:rFonts w:ascii="Liberation Serif" w:hAnsi="Liberation Serif" w:cs="Symbol"/>
      </w:rPr>
    </w:lvl>
    <w:lvl w:ilvl="7">
      <w:numFmt w:val="bullet"/>
      <w:lvlText w:val=""/>
      <w:lvlJc w:val="left"/>
      <w:pPr>
        <w:ind w:left="3240" w:hanging="360"/>
      </w:pPr>
      <w:rPr>
        <w:rFonts w:ascii="Liberation Serif" w:hAnsi="Liberation Serif" w:cs="Symbol"/>
      </w:rPr>
    </w:lvl>
    <w:lvl w:ilvl="8">
      <w:numFmt w:val="bullet"/>
      <w:lvlText w:val=""/>
      <w:lvlJc w:val="left"/>
      <w:pPr>
        <w:ind w:left="3600" w:hanging="360"/>
      </w:pPr>
      <w:rPr>
        <w:rFonts w:ascii="Liberation Serif" w:hAnsi="Liberation Serif" w:cs="Symbol"/>
      </w:rPr>
    </w:lvl>
  </w:abstractNum>
  <w:abstractNum w:abstractNumId="13" w15:restartNumberingAfterBreak="0">
    <w:nsid w:val="5525400C"/>
    <w:multiLevelType w:val="multilevel"/>
    <w:tmpl w:val="80B62E7E"/>
    <w:styleLink w:val="WWNum8"/>
    <w:lvl w:ilvl="0">
      <w:numFmt w:val="bullet"/>
      <w:lvlText w:val=""/>
      <w:lvlJc w:val="left"/>
      <w:pPr>
        <w:ind w:left="720" w:hanging="360"/>
      </w:pPr>
      <w:rPr>
        <w:rFonts w:ascii="Liberation Serif" w:hAnsi="Liberation Serif" w:cs="Symbol"/>
      </w:rPr>
    </w:lvl>
    <w:lvl w:ilvl="1">
      <w:numFmt w:val="bullet"/>
      <w:lvlText w:val=""/>
      <w:lvlJc w:val="left"/>
      <w:pPr>
        <w:ind w:left="1080" w:hanging="360"/>
      </w:pPr>
      <w:rPr>
        <w:rFonts w:ascii="Liberation Serif" w:hAnsi="Liberation Serif" w:cs="Symbol"/>
      </w:rPr>
    </w:lvl>
    <w:lvl w:ilvl="2">
      <w:numFmt w:val="bullet"/>
      <w:lvlText w:val=""/>
      <w:lvlJc w:val="left"/>
      <w:pPr>
        <w:ind w:left="1440" w:hanging="360"/>
      </w:pPr>
      <w:rPr>
        <w:rFonts w:ascii="Liberation Serif" w:hAnsi="Liberation Serif" w:cs="Symbol"/>
      </w:rPr>
    </w:lvl>
    <w:lvl w:ilvl="3">
      <w:numFmt w:val="bullet"/>
      <w:lvlText w:val=""/>
      <w:lvlJc w:val="left"/>
      <w:pPr>
        <w:ind w:left="1800" w:hanging="360"/>
      </w:pPr>
      <w:rPr>
        <w:rFonts w:ascii="Liberation Serif" w:hAnsi="Liberation Serif" w:cs="Symbol"/>
      </w:rPr>
    </w:lvl>
    <w:lvl w:ilvl="4">
      <w:numFmt w:val="bullet"/>
      <w:lvlText w:val=""/>
      <w:lvlJc w:val="left"/>
      <w:pPr>
        <w:ind w:left="2160" w:hanging="360"/>
      </w:pPr>
      <w:rPr>
        <w:rFonts w:ascii="Liberation Serif" w:hAnsi="Liberation Serif" w:cs="Symbol"/>
      </w:rPr>
    </w:lvl>
    <w:lvl w:ilvl="5">
      <w:numFmt w:val="bullet"/>
      <w:lvlText w:val=""/>
      <w:lvlJc w:val="left"/>
      <w:pPr>
        <w:ind w:left="2520" w:hanging="360"/>
      </w:pPr>
      <w:rPr>
        <w:rFonts w:ascii="Liberation Serif" w:hAnsi="Liberation Serif" w:cs="Symbol"/>
      </w:rPr>
    </w:lvl>
    <w:lvl w:ilvl="6">
      <w:numFmt w:val="bullet"/>
      <w:lvlText w:val=""/>
      <w:lvlJc w:val="left"/>
      <w:pPr>
        <w:ind w:left="2880" w:hanging="360"/>
      </w:pPr>
      <w:rPr>
        <w:rFonts w:ascii="Liberation Serif" w:hAnsi="Liberation Serif" w:cs="Symbol"/>
      </w:rPr>
    </w:lvl>
    <w:lvl w:ilvl="7">
      <w:numFmt w:val="bullet"/>
      <w:lvlText w:val=""/>
      <w:lvlJc w:val="left"/>
      <w:pPr>
        <w:ind w:left="3240" w:hanging="360"/>
      </w:pPr>
      <w:rPr>
        <w:rFonts w:ascii="Liberation Serif" w:hAnsi="Liberation Serif" w:cs="Symbol"/>
      </w:rPr>
    </w:lvl>
    <w:lvl w:ilvl="8">
      <w:numFmt w:val="bullet"/>
      <w:lvlText w:val=""/>
      <w:lvlJc w:val="left"/>
      <w:pPr>
        <w:ind w:left="3600" w:hanging="360"/>
      </w:pPr>
      <w:rPr>
        <w:rFonts w:ascii="Liberation Serif" w:hAnsi="Liberation Serif" w:cs="Symbol"/>
      </w:rPr>
    </w:lvl>
  </w:abstractNum>
  <w:abstractNum w:abstractNumId="14" w15:restartNumberingAfterBreak="0">
    <w:nsid w:val="5C306AF6"/>
    <w:multiLevelType w:val="multilevel"/>
    <w:tmpl w:val="5D8AD732"/>
    <w:styleLink w:val="WWNum15"/>
    <w:lvl w:ilvl="0">
      <w:start w:val="1"/>
      <w:numFmt w:val="decimal"/>
      <w:lvlText w:val="%1."/>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Liberation Serif" w:hAnsi="Liberation Serif"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Liberation Serif" w:hAnsi="Liberation Serif"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15" w15:restartNumberingAfterBreak="0">
    <w:nsid w:val="68D92C38"/>
    <w:multiLevelType w:val="multilevel"/>
    <w:tmpl w:val="2C3C70FC"/>
    <w:styleLink w:val="Aucuneliste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6B4743A4"/>
    <w:multiLevelType w:val="multilevel"/>
    <w:tmpl w:val="5ADAF0AC"/>
    <w:styleLink w:val="WWNum2"/>
    <w:lvl w:ilvl="0">
      <w:numFmt w:val="bullet"/>
      <w:lvlText w:val=""/>
      <w:lvlJc w:val="left"/>
      <w:pPr>
        <w:ind w:left="720" w:hanging="360"/>
      </w:pPr>
      <w:rPr>
        <w:rFonts w:ascii="Liberation Serif" w:hAnsi="Liberation Serif" w:cs="Symbol"/>
      </w:rPr>
    </w:lvl>
    <w:lvl w:ilvl="1">
      <w:numFmt w:val="bullet"/>
      <w:lvlText w:val="◦"/>
      <w:lvlJc w:val="left"/>
      <w:pPr>
        <w:ind w:left="1080" w:hanging="360"/>
      </w:pPr>
      <w:rPr>
        <w:rFonts w:ascii="Times New Roman" w:hAnsi="Times New Roman" w:cs="OpenSymbol"/>
      </w:rPr>
    </w:lvl>
    <w:lvl w:ilvl="2">
      <w:numFmt w:val="bullet"/>
      <w:lvlText w:val="▪"/>
      <w:lvlJc w:val="left"/>
      <w:pPr>
        <w:ind w:left="1440" w:hanging="360"/>
      </w:pPr>
      <w:rPr>
        <w:rFonts w:ascii="Times New Roman" w:hAnsi="Times New Roman" w:cs="OpenSymbol"/>
      </w:rPr>
    </w:lvl>
    <w:lvl w:ilvl="3">
      <w:numFmt w:val="bullet"/>
      <w:lvlText w:val=""/>
      <w:lvlJc w:val="left"/>
      <w:pPr>
        <w:ind w:left="1800" w:hanging="360"/>
      </w:pPr>
      <w:rPr>
        <w:rFonts w:ascii="Liberation Serif" w:hAnsi="Liberation Serif" w:cs="Symbol"/>
      </w:rPr>
    </w:lvl>
    <w:lvl w:ilvl="4">
      <w:numFmt w:val="bullet"/>
      <w:lvlText w:val="◦"/>
      <w:lvlJc w:val="left"/>
      <w:pPr>
        <w:ind w:left="2160" w:hanging="360"/>
      </w:pPr>
      <w:rPr>
        <w:rFonts w:ascii="Times New Roman" w:hAnsi="Times New Roman" w:cs="OpenSymbol"/>
      </w:rPr>
    </w:lvl>
    <w:lvl w:ilvl="5">
      <w:numFmt w:val="bullet"/>
      <w:lvlText w:val="▪"/>
      <w:lvlJc w:val="left"/>
      <w:pPr>
        <w:ind w:left="2520" w:hanging="360"/>
      </w:pPr>
      <w:rPr>
        <w:rFonts w:ascii="Times New Roman" w:hAnsi="Times New Roman" w:cs="OpenSymbol"/>
      </w:rPr>
    </w:lvl>
    <w:lvl w:ilvl="6">
      <w:numFmt w:val="bullet"/>
      <w:lvlText w:val=""/>
      <w:lvlJc w:val="left"/>
      <w:pPr>
        <w:ind w:left="2880" w:hanging="360"/>
      </w:pPr>
      <w:rPr>
        <w:rFonts w:ascii="Liberation Serif" w:hAnsi="Liberation Serif" w:cs="Symbol"/>
      </w:rPr>
    </w:lvl>
    <w:lvl w:ilvl="7">
      <w:numFmt w:val="bullet"/>
      <w:lvlText w:val="◦"/>
      <w:lvlJc w:val="left"/>
      <w:pPr>
        <w:ind w:left="3240" w:hanging="360"/>
      </w:pPr>
      <w:rPr>
        <w:rFonts w:ascii="Times New Roman" w:hAnsi="Times New Roman" w:cs="OpenSymbol"/>
      </w:rPr>
    </w:lvl>
    <w:lvl w:ilvl="8">
      <w:numFmt w:val="bullet"/>
      <w:lvlText w:val="▪"/>
      <w:lvlJc w:val="left"/>
      <w:pPr>
        <w:ind w:left="3600" w:hanging="360"/>
      </w:pPr>
      <w:rPr>
        <w:rFonts w:ascii="Times New Roman" w:hAnsi="Times New Roman" w:cs="OpenSymbol"/>
      </w:rPr>
    </w:lvl>
  </w:abstractNum>
  <w:abstractNum w:abstractNumId="17" w15:restartNumberingAfterBreak="0">
    <w:nsid w:val="6D2B5388"/>
    <w:multiLevelType w:val="multilevel"/>
    <w:tmpl w:val="7E7A9ECE"/>
    <w:styleLink w:val="WWNum14"/>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8" w15:restartNumberingAfterBreak="0">
    <w:nsid w:val="713C5356"/>
    <w:multiLevelType w:val="multilevel"/>
    <w:tmpl w:val="C31EE700"/>
    <w:styleLink w:val="WWNum17"/>
    <w:lvl w:ilvl="0">
      <w:numFmt w:val="bullet"/>
      <w:lvlText w:val=""/>
      <w:lvlJc w:val="left"/>
      <w:pPr>
        <w:ind w:left="720" w:hanging="360"/>
      </w:pPr>
      <w:rPr>
        <w:rFonts w:ascii="Times New Roman" w:eastAsia="Arial" w:hAnsi="Times New Roman" w:cs="Aria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rPr>
        <w:rFonts w:ascii="Liberation Serif" w:hAnsi="Liberation Serif"/>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rPr>
        <w:rFonts w:ascii="Liberation Serif" w:hAnsi="Liberation Serif"/>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9" w15:restartNumberingAfterBreak="0">
    <w:nsid w:val="7B1A7491"/>
    <w:multiLevelType w:val="multilevel"/>
    <w:tmpl w:val="39D62B54"/>
    <w:styleLink w:val="WWNum9"/>
    <w:lvl w:ilvl="0">
      <w:numFmt w:val="bullet"/>
      <w:lvlText w:val=""/>
      <w:lvlJc w:val="left"/>
      <w:pPr>
        <w:ind w:left="720" w:hanging="360"/>
      </w:pPr>
      <w:rPr>
        <w:rFonts w:ascii="Liberation Serif" w:hAnsi="Liberation Serif" w:cs="Symbol"/>
      </w:rPr>
    </w:lvl>
    <w:lvl w:ilvl="1">
      <w:numFmt w:val="bullet"/>
      <w:lvlText w:val="◦"/>
      <w:lvlJc w:val="left"/>
      <w:pPr>
        <w:ind w:left="1080" w:hanging="360"/>
      </w:pPr>
      <w:rPr>
        <w:rFonts w:ascii="Times New Roman" w:hAnsi="Times New Roman" w:cs="OpenSymbol"/>
      </w:rPr>
    </w:lvl>
    <w:lvl w:ilvl="2">
      <w:numFmt w:val="bullet"/>
      <w:lvlText w:val="▪"/>
      <w:lvlJc w:val="left"/>
      <w:pPr>
        <w:ind w:left="1440" w:hanging="360"/>
      </w:pPr>
      <w:rPr>
        <w:rFonts w:ascii="Times New Roman" w:hAnsi="Times New Roman" w:cs="OpenSymbol"/>
      </w:rPr>
    </w:lvl>
    <w:lvl w:ilvl="3">
      <w:numFmt w:val="bullet"/>
      <w:lvlText w:val=""/>
      <w:lvlJc w:val="left"/>
      <w:pPr>
        <w:ind w:left="1800" w:hanging="360"/>
      </w:pPr>
      <w:rPr>
        <w:rFonts w:ascii="Liberation Serif" w:hAnsi="Liberation Serif" w:cs="Symbol"/>
      </w:rPr>
    </w:lvl>
    <w:lvl w:ilvl="4">
      <w:numFmt w:val="bullet"/>
      <w:lvlText w:val="◦"/>
      <w:lvlJc w:val="left"/>
      <w:pPr>
        <w:ind w:left="2160" w:hanging="360"/>
      </w:pPr>
      <w:rPr>
        <w:rFonts w:ascii="Times New Roman" w:hAnsi="Times New Roman" w:cs="OpenSymbol"/>
      </w:rPr>
    </w:lvl>
    <w:lvl w:ilvl="5">
      <w:numFmt w:val="bullet"/>
      <w:lvlText w:val="▪"/>
      <w:lvlJc w:val="left"/>
      <w:pPr>
        <w:ind w:left="2520" w:hanging="360"/>
      </w:pPr>
      <w:rPr>
        <w:rFonts w:ascii="Times New Roman" w:hAnsi="Times New Roman" w:cs="OpenSymbol"/>
      </w:rPr>
    </w:lvl>
    <w:lvl w:ilvl="6">
      <w:numFmt w:val="bullet"/>
      <w:lvlText w:val=""/>
      <w:lvlJc w:val="left"/>
      <w:pPr>
        <w:ind w:left="2880" w:hanging="360"/>
      </w:pPr>
      <w:rPr>
        <w:rFonts w:ascii="Liberation Serif" w:hAnsi="Liberation Serif" w:cs="Symbol"/>
      </w:rPr>
    </w:lvl>
    <w:lvl w:ilvl="7">
      <w:numFmt w:val="bullet"/>
      <w:lvlText w:val="◦"/>
      <w:lvlJc w:val="left"/>
      <w:pPr>
        <w:ind w:left="3240" w:hanging="360"/>
      </w:pPr>
      <w:rPr>
        <w:rFonts w:ascii="Times New Roman" w:hAnsi="Times New Roman" w:cs="OpenSymbol"/>
      </w:rPr>
    </w:lvl>
    <w:lvl w:ilvl="8">
      <w:numFmt w:val="bullet"/>
      <w:lvlText w:val="▪"/>
      <w:lvlJc w:val="left"/>
      <w:pPr>
        <w:ind w:left="3600" w:hanging="360"/>
      </w:pPr>
      <w:rPr>
        <w:rFonts w:ascii="Times New Roman" w:hAnsi="Times New Roman" w:cs="OpenSymbol"/>
      </w:rPr>
    </w:lvl>
  </w:abstractNum>
  <w:abstractNum w:abstractNumId="20" w15:restartNumberingAfterBreak="0">
    <w:nsid w:val="7BC175B1"/>
    <w:multiLevelType w:val="multilevel"/>
    <w:tmpl w:val="B370401C"/>
    <w:styleLink w:val="WWNum4"/>
    <w:lvl w:ilvl="0">
      <w:numFmt w:val="bullet"/>
      <w:lvlText w:val=""/>
      <w:lvlJc w:val="left"/>
      <w:pPr>
        <w:ind w:left="720" w:hanging="360"/>
      </w:pPr>
      <w:rPr>
        <w:rFonts w:ascii="Liberation Serif" w:hAnsi="Liberation Serif"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Liberation Serif" w:hAnsi="Liberation Serif"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Liberation Serif" w:hAnsi="Liberation Serif"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21" w15:restartNumberingAfterBreak="0">
    <w:nsid w:val="7C290F58"/>
    <w:multiLevelType w:val="multilevel"/>
    <w:tmpl w:val="881E7E4A"/>
    <w:styleLink w:val="WWNum5"/>
    <w:lvl w:ilvl="0">
      <w:start w:val="1"/>
      <w:numFmt w:val="decimal"/>
      <w:lvlText w:val="%1."/>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Liberation Serif" w:hAnsi="Liberation Serif"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Liberation Serif" w:hAnsi="Liberation Serif"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num w:numId="1">
    <w:abstractNumId w:val="15"/>
  </w:num>
  <w:num w:numId="2">
    <w:abstractNumId w:val="0"/>
  </w:num>
  <w:num w:numId="3">
    <w:abstractNumId w:val="3"/>
  </w:num>
  <w:num w:numId="4">
    <w:abstractNumId w:val="8"/>
  </w:num>
  <w:num w:numId="5">
    <w:abstractNumId w:val="16"/>
  </w:num>
  <w:num w:numId="6">
    <w:abstractNumId w:val="9"/>
  </w:num>
  <w:num w:numId="7">
    <w:abstractNumId w:val="20"/>
  </w:num>
  <w:num w:numId="8">
    <w:abstractNumId w:val="21"/>
  </w:num>
  <w:num w:numId="9">
    <w:abstractNumId w:val="6"/>
  </w:num>
  <w:num w:numId="10">
    <w:abstractNumId w:val="10"/>
  </w:num>
  <w:num w:numId="11">
    <w:abstractNumId w:val="13"/>
  </w:num>
  <w:num w:numId="12">
    <w:abstractNumId w:val="19"/>
  </w:num>
  <w:num w:numId="13">
    <w:abstractNumId w:val="11"/>
  </w:num>
  <w:num w:numId="14">
    <w:abstractNumId w:val="12"/>
  </w:num>
  <w:num w:numId="15">
    <w:abstractNumId w:val="2"/>
  </w:num>
  <w:num w:numId="16">
    <w:abstractNumId w:val="4"/>
  </w:num>
  <w:num w:numId="17">
    <w:abstractNumId w:val="17"/>
  </w:num>
  <w:num w:numId="18">
    <w:abstractNumId w:val="14"/>
  </w:num>
  <w:num w:numId="19">
    <w:abstractNumId w:val="1"/>
  </w:num>
  <w:num w:numId="20">
    <w:abstractNumId w:val="18"/>
  </w:num>
  <w:num w:numId="21">
    <w:abstractNumId w:val="7"/>
  </w:num>
  <w:num w:numId="22">
    <w:abstractNumId w:val="5"/>
  </w:num>
  <w:num w:numId="23">
    <w:abstractNumId w:val="7"/>
    <w:lvlOverride w:ilvl="0">
      <w:startOverride w:val="1"/>
    </w:lvlOverride>
  </w:num>
  <w:num w:numId="24">
    <w:abstractNumId w:val="16"/>
  </w:num>
  <w:num w:numId="25">
    <w:abstractNumId w:val="9"/>
  </w:num>
  <w:num w:numId="26">
    <w:abstractNumId w:val="14"/>
    <w:lvlOverride w:ilvl="0">
      <w:startOverride w:val="1"/>
    </w:lvlOverride>
  </w:num>
  <w:num w:numId="27">
    <w:abstractNumId w:val="6"/>
  </w:num>
  <w:num w:numId="28">
    <w:abstractNumId w:val="10"/>
  </w:num>
  <w:num w:numId="29">
    <w:abstractNumId w:val="13"/>
  </w:num>
  <w:num w:numId="30">
    <w:abstractNumId w:val="19"/>
  </w:num>
  <w:num w:numId="31">
    <w:abstractNumId w:val="11"/>
  </w:num>
  <w:num w:numId="32">
    <w:abstractNumId w:val="12"/>
  </w:num>
  <w:num w:numId="33">
    <w:abstractNumId w:val="2"/>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C7A"/>
    <w:rsid w:val="00076471"/>
    <w:rsid w:val="002A090D"/>
    <w:rsid w:val="003F275E"/>
    <w:rsid w:val="004C0845"/>
    <w:rsid w:val="00820C7A"/>
    <w:rsid w:val="008B2394"/>
    <w:rsid w:val="00A30725"/>
    <w:rsid w:val="00B84B6D"/>
    <w:rsid w:val="00DF7D33"/>
    <w:rsid w:val="00E338B8"/>
    <w:rsid w:val="00E934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C8C06"/>
  <w15:docId w15:val="{0C786100-9A82-4890-8A2F-CFEB2F75E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Ari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Titre10"/>
    <w:next w:val="TextbodyWW"/>
    <w:uiPriority w:val="9"/>
    <w:qFormat/>
    <w:pPr>
      <w:outlineLvl w:val="0"/>
    </w:pPr>
    <w:rPr>
      <w:b/>
      <w:bCs/>
    </w:rPr>
  </w:style>
  <w:style w:type="paragraph" w:styleId="Titre2">
    <w:name w:val="heading 2"/>
    <w:basedOn w:val="Titre10"/>
    <w:next w:val="TextbodyWW"/>
    <w:uiPriority w:val="9"/>
    <w:unhideWhenUsed/>
    <w:qFormat/>
    <w:pPr>
      <w:spacing w:before="200" w:after="120"/>
      <w:outlineLvl w:val="1"/>
    </w:pPr>
    <w:rPr>
      <w:rFonts w:ascii="Liberation Serif" w:eastAsia="SimSun" w:hAnsi="Liberation Serif" w:cs="Liberation Serif"/>
      <w:b/>
      <w:bCs/>
      <w:sz w:val="36"/>
      <w:szCs w:val="36"/>
    </w:rPr>
  </w:style>
  <w:style w:type="paragraph" w:styleId="Titre3">
    <w:name w:val="heading 3"/>
    <w:basedOn w:val="Titre10"/>
    <w:next w:val="TextbodyWW"/>
    <w:uiPriority w:val="9"/>
    <w:unhideWhenUsed/>
    <w:qFormat/>
    <w:pPr>
      <w:spacing w:before="140" w:after="120"/>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Liste">
    <w:name w:val="List"/>
    <w:basedOn w:val="TextbodyWW"/>
  </w:style>
  <w:style w:type="paragraph" w:styleId="Lgende">
    <w:name w:val="caption"/>
    <w:basedOn w:val="StandardWW"/>
    <w:pPr>
      <w:suppressLineNumbers/>
    </w:pPr>
    <w:rPr>
      <w:i/>
      <w:iCs/>
    </w:rPr>
  </w:style>
  <w:style w:type="paragraph" w:customStyle="1" w:styleId="Index">
    <w:name w:val="Index"/>
    <w:basedOn w:val="StandardWW"/>
    <w:pPr>
      <w:suppressLineNumbers/>
    </w:pPr>
  </w:style>
  <w:style w:type="paragraph" w:customStyle="1" w:styleId="Titre10">
    <w:name w:val="Titre1"/>
    <w:basedOn w:val="StandardWW"/>
    <w:next w:val="TextbodyWW"/>
    <w:pPr>
      <w:keepNext/>
      <w:spacing w:before="240" w:after="0"/>
    </w:pPr>
    <w:rPr>
      <w:rFonts w:ascii="Liberation Sans" w:eastAsia="Microsoft YaHei" w:hAnsi="Liberation Sans" w:cs="Liberation Sans"/>
      <w:sz w:val="28"/>
      <w:szCs w:val="28"/>
    </w:rPr>
  </w:style>
  <w:style w:type="paragraph" w:customStyle="1" w:styleId="StandardWW">
    <w:name w:val="Standard (WW)"/>
    <w:pPr>
      <w:widowControl/>
      <w:suppressAutoHyphens/>
      <w:spacing w:before="120" w:after="120"/>
      <w:jc w:val="both"/>
      <w:textAlignment w:val="center"/>
    </w:pPr>
    <w:rPr>
      <w:rFonts w:ascii="Calibri Light" w:eastAsia="Arial" w:hAnsi="Calibri Light" w:cs="Calibri Light"/>
      <w:sz w:val="22"/>
    </w:rPr>
  </w:style>
  <w:style w:type="paragraph" w:customStyle="1" w:styleId="TextbodyWW">
    <w:name w:val="Text body (WW)"/>
    <w:basedOn w:val="StandardWW"/>
    <w:pPr>
      <w:spacing w:before="0" w:after="140" w:line="288" w:lineRule="auto"/>
    </w:pPr>
  </w:style>
  <w:style w:type="paragraph" w:customStyle="1" w:styleId="m-BlocTitre">
    <w:name w:val="m-BlocTitre"/>
    <w:basedOn w:val="StandardWW"/>
    <w:pPr>
      <w:ind w:hanging="340"/>
      <w:jc w:val="center"/>
    </w:pPr>
    <w:rPr>
      <w:rFonts w:eastAsia="Liberation Serif" w:cs="Liberation Serif"/>
      <w:color w:val="4C4C4C"/>
    </w:rPr>
  </w:style>
  <w:style w:type="paragraph" w:customStyle="1" w:styleId="Contenudetableau">
    <w:name w:val="Contenu de tableau"/>
    <w:basedOn w:val="StandardWW"/>
    <w:pPr>
      <w:suppressLineNumbers/>
    </w:pPr>
  </w:style>
  <w:style w:type="paragraph" w:customStyle="1" w:styleId="Paragraphe">
    <w:name w:val="Paragraphe"/>
    <w:basedOn w:val="StandardWW"/>
    <w:pPr>
      <w:spacing w:after="0"/>
    </w:pPr>
  </w:style>
  <w:style w:type="paragraph" w:customStyle="1" w:styleId="En-tteetpieddepage">
    <w:name w:val="En-tête et pied de page"/>
    <w:basedOn w:val="StandardWW"/>
    <w:pPr>
      <w:suppressLineNumbers/>
      <w:tabs>
        <w:tab w:val="center" w:pos="4819"/>
        <w:tab w:val="right" w:pos="9638"/>
      </w:tabs>
    </w:pPr>
  </w:style>
  <w:style w:type="paragraph" w:customStyle="1" w:styleId="HeaderandFooter">
    <w:name w:val="Header and Footer"/>
    <w:basedOn w:val="Standard"/>
  </w:style>
  <w:style w:type="paragraph" w:styleId="Pieddepage">
    <w:name w:val="footer"/>
    <w:basedOn w:val="StandardWW"/>
    <w:pPr>
      <w:suppressLineNumbers/>
      <w:tabs>
        <w:tab w:val="center" w:pos="5102"/>
        <w:tab w:val="right" w:pos="10205"/>
      </w:tabs>
    </w:pPr>
  </w:style>
  <w:style w:type="paragraph" w:styleId="Titreindex">
    <w:name w:val="index heading"/>
    <w:basedOn w:val="Titre10"/>
    <w:pPr>
      <w:suppressLineNumbers/>
    </w:pPr>
    <w:rPr>
      <w:b/>
      <w:bCs/>
      <w:sz w:val="32"/>
      <w:szCs w:val="32"/>
    </w:rPr>
  </w:style>
  <w:style w:type="paragraph" w:customStyle="1" w:styleId="ContentsHeadingWW">
    <w:name w:val="Contents Heading (WW)"/>
    <w:basedOn w:val="Titre10"/>
    <w:pPr>
      <w:suppressLineNumbers/>
    </w:pPr>
    <w:rPr>
      <w:b/>
      <w:bCs/>
      <w:sz w:val="32"/>
      <w:szCs w:val="32"/>
    </w:rPr>
  </w:style>
  <w:style w:type="paragraph" w:customStyle="1" w:styleId="Contents1WW">
    <w:name w:val="Contents 1 (WW)"/>
    <w:basedOn w:val="Index"/>
    <w:pPr>
      <w:tabs>
        <w:tab w:val="right" w:leader="dot" w:pos="10205"/>
      </w:tabs>
    </w:pPr>
  </w:style>
  <w:style w:type="paragraph" w:customStyle="1" w:styleId="Contents2WW">
    <w:name w:val="Contents 2 (WW)"/>
    <w:basedOn w:val="Index"/>
    <w:pPr>
      <w:tabs>
        <w:tab w:val="right" w:leader="dot" w:pos="10488"/>
      </w:tabs>
      <w:ind w:left="283"/>
    </w:pPr>
  </w:style>
  <w:style w:type="paragraph" w:customStyle="1" w:styleId="Contents3WW">
    <w:name w:val="Contents 3 (WW)"/>
    <w:basedOn w:val="Index"/>
    <w:pPr>
      <w:tabs>
        <w:tab w:val="right" w:leader="dot" w:pos="10771"/>
      </w:tabs>
      <w:ind w:left="566"/>
    </w:pPr>
  </w:style>
  <w:style w:type="paragraph" w:styleId="Titre">
    <w:name w:val="Title"/>
    <w:basedOn w:val="StandardWW"/>
    <w:next w:val="StandardWW"/>
    <w:uiPriority w:val="10"/>
    <w:qFormat/>
    <w:pPr>
      <w:widowControl w:val="0"/>
      <w:tabs>
        <w:tab w:val="left" w:pos="5387"/>
      </w:tabs>
    </w:pPr>
    <w:rPr>
      <w:b/>
      <w:bCs/>
      <w:lang w:eastAsia="fr-FR"/>
    </w:rPr>
  </w:style>
  <w:style w:type="paragraph" w:customStyle="1" w:styleId="Titredetableau">
    <w:name w:val="Titre de tableau"/>
    <w:basedOn w:val="Contenudetableau"/>
    <w:pPr>
      <w:jc w:val="center"/>
    </w:pPr>
    <w:rPr>
      <w:b/>
      <w:bCs/>
    </w:rPr>
  </w:style>
  <w:style w:type="paragraph" w:styleId="En-tte">
    <w:name w:val="header"/>
    <w:basedOn w:val="Standard"/>
    <w:pPr>
      <w:tabs>
        <w:tab w:val="center" w:pos="4536"/>
        <w:tab w:val="right" w:pos="9072"/>
      </w:tabs>
    </w:pPr>
    <w:rPr>
      <w:rFonts w:cs="Mangal"/>
      <w:szCs w:val="21"/>
    </w:rPr>
  </w:style>
  <w:style w:type="paragraph" w:customStyle="1" w:styleId="Default">
    <w:name w:val="Default"/>
    <w:pPr>
      <w:widowControl/>
      <w:suppressAutoHyphens/>
    </w:pPr>
    <w:rPr>
      <w:rFonts w:ascii="Arial" w:eastAsia="Arial" w:hAnsi="Arial"/>
      <w:color w:val="000000"/>
      <w:kern w:val="0"/>
      <w:lang w:bidi="ar-SA"/>
    </w:rPr>
  </w:style>
  <w:style w:type="paragraph" w:customStyle="1" w:styleId="Marginalia">
    <w:name w:val="Marginalia"/>
    <w:basedOn w:val="Standard"/>
    <w:rPr>
      <w:rFonts w:cs="Mangal"/>
      <w:sz w:val="20"/>
      <w:szCs w:val="18"/>
    </w:rPr>
  </w:style>
  <w:style w:type="paragraph" w:styleId="Objetducommentaire">
    <w:name w:val="annotation subject"/>
    <w:basedOn w:val="Marginalia"/>
    <w:next w:val="Marginalia"/>
    <w:rPr>
      <w:b/>
      <w:bCs/>
    </w:rPr>
  </w:style>
  <w:style w:type="paragraph" w:customStyle="1" w:styleId="Comment">
    <w:name w:val="Comment"/>
    <w:basedOn w:val="Standard"/>
    <w:pPr>
      <w:spacing w:before="56"/>
      <w:ind w:left="57" w:right="57"/>
    </w:pPr>
    <w:rPr>
      <w:sz w:val="20"/>
      <w:szCs w:val="20"/>
    </w:rPr>
  </w:style>
  <w:style w:type="character" w:customStyle="1" w:styleId="WW8Num8z0">
    <w:name w:val="WW8Num8z0"/>
    <w:rPr>
      <w:rFonts w:eastAsia="Times New Roman"/>
      <w:color w:val="000000"/>
    </w:rPr>
  </w:style>
  <w:style w:type="character" w:customStyle="1" w:styleId="WW8Num8z1">
    <w:name w:val="WW8Num8z1"/>
    <w:rPr>
      <w:rFonts w:ascii="Courier New" w:eastAsia="Courier New" w:hAnsi="Courier New" w:cs="Courier New"/>
    </w:rPr>
  </w:style>
  <w:style w:type="character" w:customStyle="1" w:styleId="WW8Num8z2">
    <w:name w:val="WW8Num8z2"/>
    <w:rPr>
      <w:rFonts w:ascii="Wingdings" w:eastAsia="Wingdings" w:hAnsi="Wingdings" w:cs="Wingdings"/>
    </w:rPr>
  </w:style>
  <w:style w:type="character" w:customStyle="1" w:styleId="WW8Num8z3">
    <w:name w:val="WW8Num8z3"/>
    <w:rPr>
      <w:rFonts w:ascii="Symbol" w:eastAsia="Symbol" w:hAnsi="Symbol" w:cs="Symbol"/>
    </w:rPr>
  </w:style>
  <w:style w:type="character" w:customStyle="1" w:styleId="Puces">
    <w:name w:val="Puces"/>
    <w:rPr>
      <w:rFonts w:ascii="OpenSymbol" w:eastAsia="OpenSymbol" w:hAnsi="OpenSymbol" w:cs="OpenSymbol"/>
    </w:rPr>
  </w:style>
  <w:style w:type="character" w:customStyle="1" w:styleId="Accentuationforte">
    <w:name w:val="Accentuation forte"/>
    <w:rPr>
      <w:b/>
      <w:bCs/>
    </w:rPr>
  </w:style>
  <w:style w:type="character" w:customStyle="1" w:styleId="Lienhypertexte1">
    <w:name w:val="Lien hypertexte1"/>
    <w:rPr>
      <w:color w:val="000080"/>
      <w:u w:val="single"/>
    </w:rPr>
  </w:style>
  <w:style w:type="character" w:customStyle="1" w:styleId="Sautdindex">
    <w:name w:val="Saut d'index"/>
  </w:style>
  <w:style w:type="character" w:customStyle="1" w:styleId="Character20style">
    <w:name w:val="Character_20_style"/>
  </w:style>
  <w:style w:type="character" w:customStyle="1" w:styleId="Caractresdenumrotation">
    <w:name w:val="Caractères de numérotation"/>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En-tteCar">
    <w:name w:val="En-tête Car"/>
    <w:basedOn w:val="Policepardfaut"/>
    <w:rPr>
      <w:rFonts w:cs="Mangal"/>
      <w:szCs w:val="21"/>
    </w:rPr>
  </w:style>
  <w:style w:type="character" w:customStyle="1" w:styleId="LienInternet">
    <w:name w:val="Lien Internet"/>
    <w:basedOn w:val="Policepardfaut"/>
    <w:rPr>
      <w:color w:val="0563C1"/>
      <w:u w:val="single"/>
    </w:rPr>
  </w:style>
  <w:style w:type="character" w:styleId="Mentionnonrsolue">
    <w:name w:val="Unresolved Mention"/>
    <w:basedOn w:val="Policepardfaut"/>
    <w:rPr>
      <w:color w:val="605E5C"/>
      <w:shd w:val="clear" w:color="auto" w:fill="E1DFDD"/>
    </w:rPr>
  </w:style>
  <w:style w:type="character" w:styleId="Marquedecommentaire">
    <w:name w:val="annotation reference"/>
    <w:basedOn w:val="Policepardfaut"/>
    <w:rPr>
      <w:sz w:val="16"/>
      <w:szCs w:val="16"/>
    </w:rPr>
  </w:style>
  <w:style w:type="character" w:customStyle="1" w:styleId="CommentaireCar">
    <w:name w:val="Commentaire Car"/>
    <w:basedOn w:val="Policepardfaut"/>
    <w:rPr>
      <w:rFonts w:cs="Mangal"/>
      <w:sz w:val="20"/>
      <w:szCs w:val="18"/>
    </w:rPr>
  </w:style>
  <w:style w:type="character" w:customStyle="1" w:styleId="ObjetducommentaireCar">
    <w:name w:val="Objet du commentaire Car"/>
    <w:basedOn w:val="CommentaireCar"/>
    <w:rPr>
      <w:rFonts w:cs="Mangal"/>
      <w:b/>
      <w:bCs/>
      <w:sz w:val="20"/>
      <w:szCs w:val="18"/>
    </w:rPr>
  </w:style>
  <w:style w:type="character" w:customStyle="1" w:styleId="ListLabel1">
    <w:name w:val="ListLabel 1"/>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ascii="Liberation Serif" w:eastAsia="Liberation Serif" w:hAnsi="Liberation Serif" w:cs="Symbol"/>
    </w:rPr>
  </w:style>
  <w:style w:type="character" w:customStyle="1" w:styleId="ListLabel5">
    <w:name w:val="ListLabel 5"/>
    <w:rPr>
      <w:rFonts w:cs="Courier New"/>
    </w:rPr>
  </w:style>
  <w:style w:type="character" w:customStyle="1" w:styleId="ListLabel6">
    <w:name w:val="ListLabel 6"/>
    <w:rPr>
      <w:rFonts w:cs="Wingdings"/>
    </w:rPr>
  </w:style>
  <w:style w:type="character" w:customStyle="1" w:styleId="ListLabel7">
    <w:name w:val="ListLabel 7"/>
    <w:rPr>
      <w:rFonts w:ascii="Liberation Serif" w:eastAsia="Liberation Serif" w:hAnsi="Liberation Serif" w:cs="Symbol"/>
    </w:rPr>
  </w:style>
  <w:style w:type="character" w:customStyle="1" w:styleId="ListLabel8">
    <w:name w:val="ListLabel 8"/>
    <w:rPr>
      <w:rFonts w:cs="Courier New"/>
    </w:rPr>
  </w:style>
  <w:style w:type="character" w:customStyle="1" w:styleId="ListLabel9">
    <w:name w:val="ListLabel 9"/>
    <w:rPr>
      <w:rFonts w:cs="Wingdings"/>
    </w:rPr>
  </w:style>
  <w:style w:type="character" w:customStyle="1" w:styleId="ListLabel10">
    <w:name w:val="ListLabel 10"/>
    <w:rPr>
      <w:rFonts w:ascii="Liberation Serif" w:eastAsia="Liberation Serif" w:hAnsi="Liberation Serif" w:cs="Symbol"/>
    </w:rPr>
  </w:style>
  <w:style w:type="character" w:customStyle="1" w:styleId="ListLabel11">
    <w:name w:val="ListLabel 11"/>
    <w:rPr>
      <w:rFonts w:cs="OpenSymbol"/>
    </w:rPr>
  </w:style>
  <w:style w:type="character" w:customStyle="1" w:styleId="ListLabel12">
    <w:name w:val="ListLabel 12"/>
    <w:rPr>
      <w:rFonts w:cs="OpenSymbol"/>
    </w:rPr>
  </w:style>
  <w:style w:type="character" w:customStyle="1" w:styleId="ListLabel13">
    <w:name w:val="ListLabel 13"/>
    <w:rPr>
      <w:rFonts w:ascii="Liberation Serif" w:eastAsia="Liberation Serif" w:hAnsi="Liberation Serif" w:cs="Symbol"/>
    </w:rPr>
  </w:style>
  <w:style w:type="character" w:customStyle="1" w:styleId="ListLabel14">
    <w:name w:val="ListLabel 14"/>
    <w:rPr>
      <w:rFonts w:cs="OpenSymbol"/>
    </w:rPr>
  </w:style>
  <w:style w:type="character" w:customStyle="1" w:styleId="ListLabel15">
    <w:name w:val="ListLabel 15"/>
    <w:rPr>
      <w:rFonts w:cs="OpenSymbol"/>
    </w:rPr>
  </w:style>
  <w:style w:type="character" w:customStyle="1" w:styleId="ListLabel16">
    <w:name w:val="ListLabel 16"/>
    <w:rPr>
      <w:rFonts w:ascii="Liberation Serif" w:eastAsia="Liberation Serif" w:hAnsi="Liberation Serif" w:cs="Symbol"/>
    </w:rPr>
  </w:style>
  <w:style w:type="character" w:customStyle="1" w:styleId="ListLabel17">
    <w:name w:val="ListLabel 17"/>
    <w:rPr>
      <w:rFonts w:cs="OpenSymbol"/>
    </w:rPr>
  </w:style>
  <w:style w:type="character" w:customStyle="1" w:styleId="ListLabel18">
    <w:name w:val="ListLabel 18"/>
    <w:rPr>
      <w:rFonts w:cs="OpenSymbol"/>
    </w:rPr>
  </w:style>
  <w:style w:type="character" w:customStyle="1" w:styleId="ListLabel19">
    <w:name w:val="ListLabel 19"/>
    <w:rPr>
      <w:rFonts w:ascii="Liberation Serif" w:eastAsia="Liberation Serif" w:hAnsi="Liberation Serif" w:cs="Symbol"/>
    </w:rPr>
  </w:style>
  <w:style w:type="character" w:customStyle="1" w:styleId="ListLabel20">
    <w:name w:val="ListLabel 20"/>
    <w:rPr>
      <w:rFonts w:ascii="Liberation Serif" w:eastAsia="Liberation Serif" w:hAnsi="Liberation Serif" w:cs="Symbol"/>
    </w:rPr>
  </w:style>
  <w:style w:type="character" w:customStyle="1" w:styleId="ListLabel21">
    <w:name w:val="ListLabel 21"/>
    <w:rPr>
      <w:rFonts w:ascii="Liberation Serif" w:eastAsia="Liberation Serif" w:hAnsi="Liberation Serif" w:cs="Symbol"/>
    </w:rPr>
  </w:style>
  <w:style w:type="character" w:customStyle="1" w:styleId="ListLabel22">
    <w:name w:val="ListLabel 22"/>
    <w:rPr>
      <w:rFonts w:ascii="Liberation Serif" w:eastAsia="Liberation Serif" w:hAnsi="Liberation Serif" w:cs="Symbol"/>
    </w:rPr>
  </w:style>
  <w:style w:type="character" w:customStyle="1" w:styleId="ListLabel23">
    <w:name w:val="ListLabel 23"/>
    <w:rPr>
      <w:rFonts w:ascii="Liberation Serif" w:eastAsia="Liberation Serif" w:hAnsi="Liberation Serif" w:cs="Symbol"/>
    </w:rPr>
  </w:style>
  <w:style w:type="character" w:customStyle="1" w:styleId="ListLabel24">
    <w:name w:val="ListLabel 24"/>
    <w:rPr>
      <w:rFonts w:ascii="Liberation Serif" w:eastAsia="Liberation Serif" w:hAnsi="Liberation Serif" w:cs="Symbol"/>
    </w:rPr>
  </w:style>
  <w:style w:type="character" w:customStyle="1" w:styleId="ListLabel25">
    <w:name w:val="ListLabel 25"/>
    <w:rPr>
      <w:rFonts w:ascii="Liberation Serif" w:eastAsia="Liberation Serif" w:hAnsi="Liberation Serif" w:cs="Symbol"/>
    </w:rPr>
  </w:style>
  <w:style w:type="character" w:customStyle="1" w:styleId="ListLabel26">
    <w:name w:val="ListLabel 26"/>
    <w:rPr>
      <w:rFonts w:ascii="Liberation Serif" w:eastAsia="Liberation Serif" w:hAnsi="Liberation Serif" w:cs="Symbol"/>
    </w:rPr>
  </w:style>
  <w:style w:type="character" w:customStyle="1" w:styleId="ListLabel27">
    <w:name w:val="ListLabel 27"/>
    <w:rPr>
      <w:rFonts w:ascii="Liberation Serif" w:eastAsia="Liberation Serif" w:hAnsi="Liberation Serif" w:cs="Symbol"/>
    </w:rPr>
  </w:style>
  <w:style w:type="character" w:customStyle="1" w:styleId="ListLabel28">
    <w:name w:val="ListLabel 28"/>
    <w:rPr>
      <w:rFonts w:ascii="Liberation Serif" w:eastAsia="Liberation Serif" w:hAnsi="Liberation Serif" w:cs="Symbol"/>
    </w:rPr>
  </w:style>
  <w:style w:type="character" w:customStyle="1" w:styleId="ListLabel29">
    <w:name w:val="ListLabel 29"/>
    <w:rPr>
      <w:rFonts w:cs="Courier New"/>
    </w:rPr>
  </w:style>
  <w:style w:type="character" w:customStyle="1" w:styleId="ListLabel30">
    <w:name w:val="ListLabel 30"/>
    <w:rPr>
      <w:rFonts w:cs="Wingdings"/>
    </w:rPr>
  </w:style>
  <w:style w:type="character" w:customStyle="1" w:styleId="ListLabel31">
    <w:name w:val="ListLabel 31"/>
    <w:rPr>
      <w:rFonts w:ascii="Liberation Serif" w:eastAsia="Liberation Serif" w:hAnsi="Liberation Serif" w:cs="Symbol"/>
    </w:rPr>
  </w:style>
  <w:style w:type="character" w:customStyle="1" w:styleId="ListLabel32">
    <w:name w:val="ListLabel 32"/>
    <w:rPr>
      <w:rFonts w:cs="Courier New"/>
    </w:rPr>
  </w:style>
  <w:style w:type="character" w:customStyle="1" w:styleId="ListLabel33">
    <w:name w:val="ListLabel 33"/>
    <w:rPr>
      <w:rFonts w:cs="Wingdings"/>
    </w:rPr>
  </w:style>
  <w:style w:type="character" w:customStyle="1" w:styleId="ListLabel34">
    <w:name w:val="ListLabel 34"/>
    <w:rPr>
      <w:rFonts w:ascii="Liberation Serif" w:eastAsia="Liberation Serif" w:hAnsi="Liberation Serif" w:cs="Symbol"/>
    </w:rPr>
  </w:style>
  <w:style w:type="character" w:customStyle="1" w:styleId="ListLabel35">
    <w:name w:val="ListLabel 35"/>
    <w:rPr>
      <w:rFonts w:cs="Courier New"/>
    </w:rPr>
  </w:style>
  <w:style w:type="character" w:customStyle="1" w:styleId="ListLabel36">
    <w:name w:val="ListLabel 36"/>
    <w:rPr>
      <w:rFonts w:cs="Wingdings"/>
    </w:rPr>
  </w:style>
  <w:style w:type="character" w:customStyle="1" w:styleId="ListLabel37">
    <w:name w:val="ListLabel 37"/>
  </w:style>
  <w:style w:type="character" w:customStyle="1" w:styleId="ListLabel38">
    <w:name w:val="ListLabel 38"/>
    <w:rPr>
      <w:rFonts w:cs="Courier New"/>
    </w:rPr>
  </w:style>
  <w:style w:type="character" w:customStyle="1" w:styleId="ListLabel39">
    <w:name w:val="ListLabel 39"/>
    <w:rPr>
      <w:rFonts w:cs="Wingdings"/>
    </w:rPr>
  </w:style>
  <w:style w:type="character" w:customStyle="1" w:styleId="ListLabel40">
    <w:name w:val="ListLabel 40"/>
    <w:rPr>
      <w:rFonts w:ascii="Liberation Serif" w:eastAsia="Liberation Serif" w:hAnsi="Liberation Serif" w:cs="Symbol"/>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ascii="Liberation Serif" w:eastAsia="Liberation Serif" w:hAnsi="Liberation Serif"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ascii="Liberation Serif" w:eastAsia="Liberation Serif" w:hAnsi="Liberation Serif" w:cs="Symbol"/>
    </w:rPr>
  </w:style>
  <w:style w:type="character" w:customStyle="1" w:styleId="ListLabel47">
    <w:name w:val="ListLabel 47"/>
    <w:rPr>
      <w:rFonts w:ascii="Liberation Serif" w:eastAsia="Liberation Serif" w:hAnsi="Liberation Serif" w:cs="Symbol"/>
    </w:rPr>
  </w:style>
  <w:style w:type="character" w:customStyle="1" w:styleId="ListLabel48">
    <w:name w:val="ListLabel 48"/>
    <w:rPr>
      <w:rFonts w:ascii="Liberation Serif" w:eastAsia="Liberation Serif" w:hAnsi="Liberation Serif" w:cs="Symbol"/>
    </w:rPr>
  </w:style>
  <w:style w:type="character" w:customStyle="1" w:styleId="ListLabel49">
    <w:name w:val="ListLabel 49"/>
    <w:rPr>
      <w:rFonts w:ascii="Liberation Serif" w:eastAsia="Liberation Serif" w:hAnsi="Liberation Serif" w:cs="Symbol"/>
    </w:rPr>
  </w:style>
  <w:style w:type="character" w:customStyle="1" w:styleId="ListLabel50">
    <w:name w:val="ListLabel 50"/>
    <w:rPr>
      <w:rFonts w:ascii="Liberation Serif" w:eastAsia="Liberation Serif" w:hAnsi="Liberation Serif" w:cs="Symbol"/>
    </w:rPr>
  </w:style>
  <w:style w:type="character" w:customStyle="1" w:styleId="ListLabel51">
    <w:name w:val="ListLabel 51"/>
    <w:rPr>
      <w:rFonts w:ascii="Liberation Serif" w:eastAsia="Liberation Serif" w:hAnsi="Liberation Serif" w:cs="Symbol"/>
    </w:rPr>
  </w:style>
  <w:style w:type="character" w:customStyle="1" w:styleId="ListLabel52">
    <w:name w:val="ListLabel 52"/>
    <w:rPr>
      <w:rFonts w:ascii="Liberation Serif" w:eastAsia="Liberation Serif" w:hAnsi="Liberation Serif" w:cs="Symbol"/>
    </w:rPr>
  </w:style>
  <w:style w:type="character" w:customStyle="1" w:styleId="ListLabel53">
    <w:name w:val="ListLabel 53"/>
    <w:rPr>
      <w:rFonts w:ascii="Liberation Serif" w:eastAsia="Liberation Serif" w:hAnsi="Liberation Serif" w:cs="Symbol"/>
    </w:rPr>
  </w:style>
  <w:style w:type="character" w:customStyle="1" w:styleId="ListLabel54">
    <w:name w:val="ListLabel 54"/>
    <w:rPr>
      <w:rFonts w:ascii="Liberation Serif" w:eastAsia="Liberation Serif" w:hAnsi="Liberation Serif" w:cs="Symbol"/>
    </w:rPr>
  </w:style>
  <w:style w:type="character" w:customStyle="1" w:styleId="ListLabel55">
    <w:name w:val="ListLabel 55"/>
    <w:rPr>
      <w:rFonts w:ascii="Liberation Serif" w:eastAsia="Liberation Serif" w:hAnsi="Liberation Serif" w:cs="Symbol"/>
    </w:rPr>
  </w:style>
  <w:style w:type="character" w:customStyle="1" w:styleId="ListLabel56">
    <w:name w:val="ListLabel 56"/>
    <w:rPr>
      <w:rFonts w:cs="OpenSymbol"/>
    </w:rPr>
  </w:style>
  <w:style w:type="character" w:customStyle="1" w:styleId="ListLabel57">
    <w:name w:val="ListLabel 57"/>
    <w:rPr>
      <w:rFonts w:cs="OpenSymbol"/>
    </w:rPr>
  </w:style>
  <w:style w:type="character" w:customStyle="1" w:styleId="ListLabel58">
    <w:name w:val="ListLabel 58"/>
    <w:rPr>
      <w:rFonts w:ascii="Liberation Serif" w:eastAsia="Liberation Serif" w:hAnsi="Liberation Serif" w:cs="Symbol"/>
    </w:rPr>
  </w:style>
  <w:style w:type="character" w:customStyle="1" w:styleId="ListLabel59">
    <w:name w:val="ListLabel 59"/>
    <w:rPr>
      <w:rFonts w:cs="OpenSymbol"/>
    </w:rPr>
  </w:style>
  <w:style w:type="character" w:customStyle="1" w:styleId="ListLabel60">
    <w:name w:val="ListLabel 60"/>
    <w:rPr>
      <w:rFonts w:cs="OpenSymbol"/>
    </w:rPr>
  </w:style>
  <w:style w:type="character" w:customStyle="1" w:styleId="ListLabel61">
    <w:name w:val="ListLabel 61"/>
    <w:rPr>
      <w:rFonts w:ascii="Liberation Serif" w:eastAsia="Liberation Serif" w:hAnsi="Liberation Serif" w:cs="Symbol"/>
    </w:rPr>
  </w:style>
  <w:style w:type="character" w:customStyle="1" w:styleId="ListLabel62">
    <w:name w:val="ListLabel 62"/>
    <w:rPr>
      <w:rFonts w:cs="OpenSymbol"/>
    </w:rPr>
  </w:style>
  <w:style w:type="character" w:customStyle="1" w:styleId="ListLabel63">
    <w:name w:val="ListLabel 63"/>
    <w:rPr>
      <w:rFonts w:cs="OpenSymbol"/>
    </w:rPr>
  </w:style>
  <w:style w:type="character" w:customStyle="1" w:styleId="ListLabel64">
    <w:name w:val="ListLabel 64"/>
    <w:rPr>
      <w:rFonts w:ascii="Liberation Serif" w:eastAsia="Liberation Serif" w:hAnsi="Liberation Serif" w:cs="Symbol"/>
    </w:rPr>
  </w:style>
  <w:style w:type="character" w:customStyle="1" w:styleId="ListLabel65">
    <w:name w:val="ListLabel 65"/>
    <w:rPr>
      <w:rFonts w:ascii="Liberation Serif" w:eastAsia="Liberation Serif" w:hAnsi="Liberation Serif" w:cs="Symbol"/>
    </w:rPr>
  </w:style>
  <w:style w:type="character" w:customStyle="1" w:styleId="ListLabel66">
    <w:name w:val="ListLabel 66"/>
    <w:rPr>
      <w:rFonts w:ascii="Liberation Serif" w:eastAsia="Liberation Serif" w:hAnsi="Liberation Serif" w:cs="Symbol"/>
    </w:rPr>
  </w:style>
  <w:style w:type="character" w:customStyle="1" w:styleId="ListLabel67">
    <w:name w:val="ListLabel 67"/>
    <w:rPr>
      <w:rFonts w:ascii="Liberation Serif" w:eastAsia="Liberation Serif" w:hAnsi="Liberation Serif" w:cs="Symbol"/>
    </w:rPr>
  </w:style>
  <w:style w:type="character" w:customStyle="1" w:styleId="ListLabel68">
    <w:name w:val="ListLabel 68"/>
    <w:rPr>
      <w:rFonts w:ascii="Liberation Serif" w:eastAsia="Liberation Serif" w:hAnsi="Liberation Serif" w:cs="Symbol"/>
    </w:rPr>
  </w:style>
  <w:style w:type="character" w:customStyle="1" w:styleId="ListLabel69">
    <w:name w:val="ListLabel 69"/>
    <w:rPr>
      <w:rFonts w:ascii="Liberation Serif" w:eastAsia="Liberation Serif" w:hAnsi="Liberation Serif" w:cs="Symbol"/>
    </w:rPr>
  </w:style>
  <w:style w:type="character" w:customStyle="1" w:styleId="ListLabel70">
    <w:name w:val="ListLabel 70"/>
    <w:rPr>
      <w:rFonts w:ascii="Liberation Serif" w:eastAsia="Liberation Serif" w:hAnsi="Liberation Serif" w:cs="Symbol"/>
    </w:rPr>
  </w:style>
  <w:style w:type="character" w:customStyle="1" w:styleId="ListLabel71">
    <w:name w:val="ListLabel 71"/>
    <w:rPr>
      <w:rFonts w:ascii="Liberation Serif" w:eastAsia="Liberation Serif" w:hAnsi="Liberation Serif" w:cs="Symbol"/>
    </w:rPr>
  </w:style>
  <w:style w:type="character" w:customStyle="1" w:styleId="ListLabel72">
    <w:name w:val="ListLabel 72"/>
    <w:rPr>
      <w:rFonts w:ascii="Liberation Serif" w:eastAsia="Liberation Serif" w:hAnsi="Liberation Serif" w:cs="Symbol"/>
    </w:rPr>
  </w:style>
  <w:style w:type="character" w:customStyle="1" w:styleId="ListLabel73">
    <w:name w:val="ListLabel 73"/>
    <w:rPr>
      <w:rFonts w:ascii="Liberation Serif" w:eastAsia="Liberation Serif" w:hAnsi="Liberation Serif" w:cs="Symbol"/>
    </w:rPr>
  </w:style>
  <w:style w:type="character" w:customStyle="1" w:styleId="ListLabel74">
    <w:name w:val="ListLabel 74"/>
    <w:rPr>
      <w:rFonts w:cs="OpenSymbol"/>
    </w:rPr>
  </w:style>
  <w:style w:type="character" w:customStyle="1" w:styleId="ListLabel75">
    <w:name w:val="ListLabel 75"/>
    <w:rPr>
      <w:rFonts w:cs="OpenSymbol"/>
    </w:rPr>
  </w:style>
  <w:style w:type="character" w:customStyle="1" w:styleId="ListLabel76">
    <w:name w:val="ListLabel 76"/>
    <w:rPr>
      <w:rFonts w:ascii="Liberation Serif" w:eastAsia="Liberation Serif" w:hAnsi="Liberation Serif" w:cs="Symbol"/>
    </w:rPr>
  </w:style>
  <w:style w:type="character" w:customStyle="1" w:styleId="ListLabel77">
    <w:name w:val="ListLabel 77"/>
    <w:rPr>
      <w:rFonts w:cs="OpenSymbol"/>
    </w:rPr>
  </w:style>
  <w:style w:type="character" w:customStyle="1" w:styleId="ListLabel78">
    <w:name w:val="ListLabel 78"/>
    <w:rPr>
      <w:rFonts w:cs="OpenSymbol"/>
    </w:rPr>
  </w:style>
  <w:style w:type="character" w:customStyle="1" w:styleId="ListLabel79">
    <w:name w:val="ListLabel 79"/>
    <w:rPr>
      <w:rFonts w:ascii="Liberation Serif" w:eastAsia="Liberation Serif" w:hAnsi="Liberation Serif" w:cs="Symbol"/>
    </w:rPr>
  </w:style>
  <w:style w:type="character" w:customStyle="1" w:styleId="ListLabel80">
    <w:name w:val="ListLabel 80"/>
    <w:rPr>
      <w:rFonts w:cs="OpenSymbol"/>
    </w:rPr>
  </w:style>
  <w:style w:type="character" w:customStyle="1" w:styleId="ListLabel81">
    <w:name w:val="ListLabel 81"/>
    <w:rPr>
      <w:rFonts w:cs="OpenSymbol"/>
    </w:rPr>
  </w:style>
  <w:style w:type="character" w:customStyle="1" w:styleId="ListLabel82">
    <w:name w:val="ListLabel 82"/>
    <w:rPr>
      <w:rFonts w:ascii="Liberation Serif" w:eastAsia="Liberation Serif" w:hAnsi="Liberation Serif" w:cs="Symbol"/>
    </w:rPr>
  </w:style>
  <w:style w:type="character" w:customStyle="1" w:styleId="ListLabel83">
    <w:name w:val="ListLabel 83"/>
    <w:rPr>
      <w:rFonts w:cs="OpenSymbol"/>
    </w:rPr>
  </w:style>
  <w:style w:type="character" w:customStyle="1" w:styleId="ListLabel84">
    <w:name w:val="ListLabel 84"/>
    <w:rPr>
      <w:rFonts w:cs="OpenSymbol"/>
    </w:rPr>
  </w:style>
  <w:style w:type="character" w:customStyle="1" w:styleId="ListLabel85">
    <w:name w:val="ListLabel 85"/>
    <w:rPr>
      <w:rFonts w:ascii="Liberation Serif" w:eastAsia="Liberation Serif" w:hAnsi="Liberation Serif" w:cs="Symbol"/>
    </w:rPr>
  </w:style>
  <w:style w:type="character" w:customStyle="1" w:styleId="ListLabel86">
    <w:name w:val="ListLabel 86"/>
    <w:rPr>
      <w:rFonts w:cs="OpenSymbol"/>
    </w:rPr>
  </w:style>
  <w:style w:type="character" w:customStyle="1" w:styleId="ListLabel87">
    <w:name w:val="ListLabel 87"/>
    <w:rPr>
      <w:rFonts w:cs="OpenSymbol"/>
    </w:rPr>
  </w:style>
  <w:style w:type="character" w:customStyle="1" w:styleId="ListLabel88">
    <w:name w:val="ListLabel 88"/>
    <w:rPr>
      <w:rFonts w:ascii="Liberation Serif" w:eastAsia="Liberation Serif" w:hAnsi="Liberation Serif" w:cs="Symbol"/>
    </w:rPr>
  </w:style>
  <w:style w:type="character" w:customStyle="1" w:styleId="ListLabel89">
    <w:name w:val="ListLabel 89"/>
    <w:rPr>
      <w:rFonts w:cs="OpenSymbol"/>
    </w:rPr>
  </w:style>
  <w:style w:type="character" w:customStyle="1" w:styleId="ListLabel90">
    <w:name w:val="ListLabel 90"/>
    <w:rPr>
      <w:rFonts w:cs="OpenSymbol"/>
    </w:rPr>
  </w:style>
  <w:style w:type="character" w:customStyle="1" w:styleId="ListLabel91">
    <w:name w:val="ListLabel 91"/>
    <w:rPr>
      <w:rFonts w:ascii="Liberation Serif" w:eastAsia="Liberation Serif" w:hAnsi="Liberation Serif" w:cs="Symbol"/>
    </w:rPr>
  </w:style>
  <w:style w:type="character" w:customStyle="1" w:styleId="ListLabel92">
    <w:name w:val="ListLabel 92"/>
    <w:rPr>
      <w:rFonts w:ascii="Liberation Serif" w:eastAsia="Liberation Serif" w:hAnsi="Liberation Serif" w:cs="Symbol"/>
    </w:rPr>
  </w:style>
  <w:style w:type="character" w:customStyle="1" w:styleId="ListLabel93">
    <w:name w:val="ListLabel 93"/>
    <w:rPr>
      <w:rFonts w:ascii="Liberation Serif" w:eastAsia="Liberation Serif" w:hAnsi="Liberation Serif" w:cs="Symbol"/>
    </w:rPr>
  </w:style>
  <w:style w:type="character" w:customStyle="1" w:styleId="ListLabel94">
    <w:name w:val="ListLabel 94"/>
    <w:rPr>
      <w:rFonts w:ascii="Liberation Serif" w:eastAsia="Liberation Serif" w:hAnsi="Liberation Serif" w:cs="Symbol"/>
    </w:rPr>
  </w:style>
  <w:style w:type="character" w:customStyle="1" w:styleId="ListLabel95">
    <w:name w:val="ListLabel 95"/>
    <w:rPr>
      <w:rFonts w:ascii="Liberation Serif" w:eastAsia="Liberation Serif" w:hAnsi="Liberation Serif" w:cs="Symbol"/>
    </w:rPr>
  </w:style>
  <w:style w:type="character" w:customStyle="1" w:styleId="ListLabel96">
    <w:name w:val="ListLabel 96"/>
    <w:rPr>
      <w:rFonts w:ascii="Liberation Serif" w:eastAsia="Liberation Serif" w:hAnsi="Liberation Serif" w:cs="Symbol"/>
    </w:rPr>
  </w:style>
  <w:style w:type="character" w:customStyle="1" w:styleId="ListLabel97">
    <w:name w:val="ListLabel 97"/>
    <w:rPr>
      <w:rFonts w:ascii="Liberation Serif" w:eastAsia="Liberation Serif" w:hAnsi="Liberation Serif" w:cs="Symbol"/>
    </w:rPr>
  </w:style>
  <w:style w:type="character" w:customStyle="1" w:styleId="ListLabel98">
    <w:name w:val="ListLabel 98"/>
    <w:rPr>
      <w:rFonts w:ascii="Liberation Serif" w:eastAsia="Liberation Serif" w:hAnsi="Liberation Serif" w:cs="Symbol"/>
    </w:rPr>
  </w:style>
  <w:style w:type="character" w:customStyle="1" w:styleId="ListLabel99">
    <w:name w:val="ListLabel 99"/>
    <w:rPr>
      <w:rFonts w:ascii="Liberation Serif" w:eastAsia="Liberation Serif" w:hAnsi="Liberation Serif" w:cs="Symbol"/>
    </w:rPr>
  </w:style>
  <w:style w:type="character" w:customStyle="1" w:styleId="ListLabel100">
    <w:name w:val="ListLabel 100"/>
    <w:rPr>
      <w:rFonts w:ascii="Liberation Serif" w:eastAsia="Liberation Serif" w:hAnsi="Liberation Serif" w:cs="Symbol"/>
    </w:rPr>
  </w:style>
  <w:style w:type="character" w:customStyle="1" w:styleId="ListLabel101">
    <w:name w:val="ListLabel 101"/>
    <w:rPr>
      <w:rFonts w:ascii="Liberation Serif" w:eastAsia="Liberation Serif" w:hAnsi="Liberation Serif" w:cs="Symbol"/>
    </w:rPr>
  </w:style>
  <w:style w:type="character" w:customStyle="1" w:styleId="ListLabel102">
    <w:name w:val="ListLabel 102"/>
    <w:rPr>
      <w:rFonts w:ascii="Liberation Serif" w:eastAsia="Liberation Serif" w:hAnsi="Liberation Serif" w:cs="Symbol"/>
    </w:rPr>
  </w:style>
  <w:style w:type="character" w:customStyle="1" w:styleId="ListLabel103">
    <w:name w:val="ListLabel 103"/>
    <w:rPr>
      <w:rFonts w:ascii="Liberation Serif" w:eastAsia="Liberation Serif" w:hAnsi="Liberation Serif" w:cs="Symbol"/>
    </w:rPr>
  </w:style>
  <w:style w:type="character" w:customStyle="1" w:styleId="ListLabel104">
    <w:name w:val="ListLabel 104"/>
    <w:rPr>
      <w:rFonts w:ascii="Liberation Serif" w:eastAsia="Liberation Serif" w:hAnsi="Liberation Serif" w:cs="Symbol"/>
    </w:rPr>
  </w:style>
  <w:style w:type="character" w:customStyle="1" w:styleId="ListLabel105">
    <w:name w:val="ListLabel 105"/>
    <w:rPr>
      <w:rFonts w:ascii="Liberation Serif" w:eastAsia="Liberation Serif" w:hAnsi="Liberation Serif" w:cs="Symbol"/>
    </w:rPr>
  </w:style>
  <w:style w:type="character" w:customStyle="1" w:styleId="ListLabel106">
    <w:name w:val="ListLabel 106"/>
    <w:rPr>
      <w:rFonts w:ascii="Liberation Serif" w:eastAsia="Liberation Serif" w:hAnsi="Liberation Serif" w:cs="Symbol"/>
    </w:rPr>
  </w:style>
  <w:style w:type="character" w:customStyle="1" w:styleId="ListLabel107">
    <w:name w:val="ListLabel 107"/>
    <w:rPr>
      <w:rFonts w:ascii="Liberation Serif" w:eastAsia="Liberation Serif" w:hAnsi="Liberation Serif" w:cs="Symbol"/>
    </w:rPr>
  </w:style>
  <w:style w:type="character" w:customStyle="1" w:styleId="ListLabel108">
    <w:name w:val="ListLabel 108"/>
    <w:rPr>
      <w:rFonts w:ascii="Liberation Serif" w:eastAsia="Liberation Serif" w:hAnsi="Liberation Serif" w:cs="Symbol"/>
    </w:rPr>
  </w:style>
  <w:style w:type="character" w:customStyle="1" w:styleId="ListLabel109">
    <w:name w:val="ListLabel 109"/>
    <w:rPr>
      <w:rFonts w:ascii="Liberation Serif" w:eastAsia="Liberation Serif" w:hAnsi="Liberation Serif" w:cs="Symbol"/>
    </w:rPr>
  </w:style>
  <w:style w:type="character" w:customStyle="1" w:styleId="ListLabel110">
    <w:name w:val="ListLabel 110"/>
    <w:rPr>
      <w:rFonts w:ascii="Liberation Serif" w:eastAsia="Liberation Serif" w:hAnsi="Liberation Serif" w:cs="Symbol"/>
    </w:rPr>
  </w:style>
  <w:style w:type="character" w:customStyle="1" w:styleId="ListLabel111">
    <w:name w:val="ListLabel 111"/>
    <w:rPr>
      <w:rFonts w:ascii="Liberation Serif" w:eastAsia="Liberation Serif" w:hAnsi="Liberation Serif" w:cs="Symbol"/>
    </w:rPr>
  </w:style>
  <w:style w:type="character" w:customStyle="1" w:styleId="ListLabel112">
    <w:name w:val="ListLabel 112"/>
    <w:rPr>
      <w:rFonts w:ascii="Liberation Serif" w:eastAsia="Liberation Serif" w:hAnsi="Liberation Serif" w:cs="Symbol"/>
    </w:rPr>
  </w:style>
  <w:style w:type="character" w:customStyle="1" w:styleId="ListLabel113">
    <w:name w:val="ListLabel 113"/>
    <w:rPr>
      <w:rFonts w:ascii="Liberation Serif" w:eastAsia="Liberation Serif" w:hAnsi="Liberation Serif" w:cs="Symbol"/>
    </w:rPr>
  </w:style>
  <w:style w:type="character" w:customStyle="1" w:styleId="ListLabel114">
    <w:name w:val="ListLabel 114"/>
    <w:rPr>
      <w:rFonts w:ascii="Liberation Serif" w:eastAsia="Liberation Serif" w:hAnsi="Liberation Serif" w:cs="Symbol"/>
    </w:rPr>
  </w:style>
  <w:style w:type="character" w:customStyle="1" w:styleId="ListLabel115">
    <w:name w:val="ListLabel 115"/>
    <w:rPr>
      <w:rFonts w:ascii="Liberation Serif" w:eastAsia="Liberation Serif" w:hAnsi="Liberation Serif" w:cs="Symbol"/>
    </w:rPr>
  </w:style>
  <w:style w:type="character" w:customStyle="1" w:styleId="ListLabel116">
    <w:name w:val="ListLabel 116"/>
    <w:rPr>
      <w:rFonts w:ascii="Liberation Serif" w:eastAsia="Liberation Serif" w:hAnsi="Liberation Serif" w:cs="Symbol"/>
    </w:rPr>
  </w:style>
  <w:style w:type="character" w:customStyle="1" w:styleId="ListLabel117">
    <w:name w:val="ListLabel 117"/>
    <w:rPr>
      <w:rFonts w:ascii="Liberation Serif" w:eastAsia="Liberation Serif" w:hAnsi="Liberation Serif" w:cs="Symbol"/>
    </w:rPr>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character" w:customStyle="1" w:styleId="ListLabel127">
    <w:name w:val="ListLabel 127"/>
  </w:style>
  <w:style w:type="character" w:customStyle="1" w:styleId="ListLabel128">
    <w:name w:val="ListLabel 128"/>
    <w:rPr>
      <w:rFonts w:cs="Courier New"/>
    </w:rPr>
  </w:style>
  <w:style w:type="character" w:customStyle="1" w:styleId="ListLabel129">
    <w:name w:val="ListLabel 129"/>
    <w:rPr>
      <w:rFonts w:cs="Wingdings"/>
    </w:rPr>
  </w:style>
  <w:style w:type="character" w:customStyle="1" w:styleId="ListLabel130">
    <w:name w:val="ListLabel 130"/>
    <w:rPr>
      <w:rFonts w:ascii="Liberation Serif" w:eastAsia="Liberation Serif" w:hAnsi="Liberation Serif" w:cs="Symbol"/>
    </w:rPr>
  </w:style>
  <w:style w:type="character" w:customStyle="1" w:styleId="ListLabel131">
    <w:name w:val="ListLabel 131"/>
    <w:rPr>
      <w:rFonts w:cs="Courier New"/>
    </w:rPr>
  </w:style>
  <w:style w:type="character" w:customStyle="1" w:styleId="ListLabel132">
    <w:name w:val="ListLabel 132"/>
    <w:rPr>
      <w:rFonts w:cs="Wingdings"/>
    </w:rPr>
  </w:style>
  <w:style w:type="character" w:customStyle="1" w:styleId="ListLabel133">
    <w:name w:val="ListLabel 133"/>
    <w:rPr>
      <w:rFonts w:ascii="Liberation Serif" w:eastAsia="Liberation Serif" w:hAnsi="Liberation Serif" w:cs="Symbol"/>
    </w:rPr>
  </w:style>
  <w:style w:type="character" w:customStyle="1" w:styleId="ListLabel134">
    <w:name w:val="ListLabel 134"/>
    <w:rPr>
      <w:rFonts w:cs="Courier New"/>
    </w:rPr>
  </w:style>
  <w:style w:type="character" w:customStyle="1" w:styleId="ListLabel135">
    <w:name w:val="ListLabel 135"/>
    <w:rPr>
      <w:rFonts w:cs="Wingdings"/>
    </w:rPr>
  </w:style>
  <w:style w:type="character" w:customStyle="1" w:styleId="ListLabel136">
    <w:name w:val="ListLabel 136"/>
  </w:style>
  <w:style w:type="character" w:customStyle="1" w:styleId="ListLabel137">
    <w:name w:val="ListLabel 137"/>
    <w:rPr>
      <w:rFonts w:cs="Courier New"/>
    </w:rPr>
  </w:style>
  <w:style w:type="character" w:customStyle="1" w:styleId="ListLabel138">
    <w:name w:val="ListLabel 138"/>
    <w:rPr>
      <w:rFonts w:cs="Wingdings"/>
    </w:rPr>
  </w:style>
  <w:style w:type="character" w:customStyle="1" w:styleId="ListLabel139">
    <w:name w:val="ListLabel 139"/>
    <w:rPr>
      <w:rFonts w:ascii="Liberation Serif" w:eastAsia="Liberation Serif" w:hAnsi="Liberation Serif" w:cs="Symbol"/>
    </w:rPr>
  </w:style>
  <w:style w:type="character" w:customStyle="1" w:styleId="ListLabel140">
    <w:name w:val="ListLabel 140"/>
    <w:rPr>
      <w:rFonts w:cs="Courier New"/>
    </w:rPr>
  </w:style>
  <w:style w:type="character" w:customStyle="1" w:styleId="ListLabel141">
    <w:name w:val="ListLabel 141"/>
    <w:rPr>
      <w:rFonts w:cs="Wingdings"/>
    </w:rPr>
  </w:style>
  <w:style w:type="character" w:customStyle="1" w:styleId="ListLabel142">
    <w:name w:val="ListLabel 142"/>
    <w:rPr>
      <w:rFonts w:ascii="Liberation Serif" w:eastAsia="Liberation Serif" w:hAnsi="Liberation Serif" w:cs="Symbol"/>
    </w:rPr>
  </w:style>
  <w:style w:type="character" w:customStyle="1" w:styleId="ListLabel143">
    <w:name w:val="ListLabel 143"/>
    <w:rPr>
      <w:rFonts w:cs="Courier New"/>
    </w:rPr>
  </w:style>
  <w:style w:type="character" w:customStyle="1" w:styleId="ListLabel144">
    <w:name w:val="ListLabel 144"/>
    <w:rPr>
      <w:rFonts w:cs="Wingdings"/>
    </w:rPr>
  </w:style>
  <w:style w:type="character" w:customStyle="1" w:styleId="ListLabel145">
    <w:name w:val="ListLabel 145"/>
    <w:rPr>
      <w:rFonts w:eastAsia="Arial" w:cs="Arial"/>
    </w:rPr>
  </w:style>
  <w:style w:type="character" w:customStyle="1" w:styleId="ListLabel146">
    <w:name w:val="ListLabel 146"/>
    <w:rPr>
      <w:rFonts w:cs="Courier New"/>
    </w:rPr>
  </w:style>
  <w:style w:type="character" w:customStyle="1" w:styleId="ListLabel147">
    <w:name w:val="ListLabel 147"/>
  </w:style>
  <w:style w:type="character" w:customStyle="1" w:styleId="ListLabel148">
    <w:name w:val="ListLabel 148"/>
    <w:rPr>
      <w:rFonts w:ascii="Liberation Serif" w:eastAsia="Liberation Serif" w:hAnsi="Liberation Serif" w:cs="Liberation Serif"/>
    </w:rPr>
  </w:style>
  <w:style w:type="character" w:customStyle="1" w:styleId="ListLabel149">
    <w:name w:val="ListLabel 149"/>
    <w:rPr>
      <w:rFonts w:cs="Courier New"/>
    </w:rPr>
  </w:style>
  <w:style w:type="character" w:customStyle="1" w:styleId="ListLabel150">
    <w:name w:val="ListLabel 150"/>
  </w:style>
  <w:style w:type="character" w:customStyle="1" w:styleId="ListLabel151">
    <w:name w:val="ListLabel 151"/>
    <w:rPr>
      <w:rFonts w:ascii="Liberation Serif" w:eastAsia="Liberation Serif" w:hAnsi="Liberation Serif" w:cs="Liberation Serif"/>
    </w:rPr>
  </w:style>
  <w:style w:type="character" w:customStyle="1" w:styleId="ListLabel152">
    <w:name w:val="ListLabel 152"/>
    <w:rPr>
      <w:rFonts w:cs="Courier New"/>
    </w:rPr>
  </w:style>
  <w:style w:type="character" w:customStyle="1" w:styleId="ListLabel153">
    <w:name w:val="ListLabel 153"/>
  </w:style>
  <w:style w:type="character" w:customStyle="1" w:styleId="ListLabel154">
    <w:name w:val="ListLabel 154"/>
  </w:style>
  <w:style w:type="character" w:customStyle="1" w:styleId="ListLabel155">
    <w:name w:val="ListLabel 155"/>
  </w:style>
  <w:style w:type="character" w:customStyle="1" w:styleId="ListLabel156">
    <w:name w:val="ListLabel 156"/>
  </w:style>
  <w:style w:type="character" w:customStyle="1" w:styleId="ListLabel157">
    <w:name w:val="ListLabel 157"/>
  </w:style>
  <w:style w:type="character" w:customStyle="1" w:styleId="ListLabel158">
    <w:name w:val="ListLabel 158"/>
  </w:style>
  <w:style w:type="character" w:customStyle="1" w:styleId="ListLabel159">
    <w:name w:val="ListLabel 159"/>
  </w:style>
  <w:style w:type="character" w:customStyle="1" w:styleId="ListLabel160">
    <w:name w:val="ListLabel 160"/>
  </w:style>
  <w:style w:type="character" w:customStyle="1" w:styleId="ListLabel161">
    <w:name w:val="ListLabel 161"/>
  </w:style>
  <w:style w:type="character" w:customStyle="1" w:styleId="ListLabel162">
    <w:name w:val="ListLabel 162"/>
  </w:style>
  <w:style w:type="character" w:customStyle="1" w:styleId="ListLabel163">
    <w:name w:val="ListLabel 163"/>
  </w:style>
  <w:style w:type="character" w:customStyle="1" w:styleId="ListLabel164">
    <w:name w:val="ListLabel 164"/>
  </w:style>
  <w:style w:type="character" w:customStyle="1" w:styleId="ListLabel165">
    <w:name w:val="ListLabel 165"/>
  </w:style>
  <w:style w:type="character" w:customStyle="1" w:styleId="ListLabel166">
    <w:name w:val="ListLabel 166"/>
  </w:style>
  <w:style w:type="character" w:customStyle="1" w:styleId="ListLabel167">
    <w:name w:val="ListLabel 167"/>
  </w:style>
  <w:style w:type="character" w:customStyle="1" w:styleId="ListLabel168">
    <w:name w:val="ListLabel 168"/>
  </w:style>
  <w:style w:type="character" w:customStyle="1" w:styleId="ListLabel169">
    <w:name w:val="ListLabel 169"/>
  </w:style>
  <w:style w:type="character" w:customStyle="1" w:styleId="ListLabel170">
    <w:name w:val="ListLabel 170"/>
  </w:style>
  <w:style w:type="character" w:customStyle="1" w:styleId="ListLabel171">
    <w:name w:val="ListLabel 171"/>
  </w:style>
  <w:style w:type="character" w:customStyle="1" w:styleId="Internetlink">
    <w:name w:val="Internet link"/>
    <w:rPr>
      <w:color w:val="000080"/>
      <w:u w:val="single"/>
    </w:rPr>
  </w:style>
  <w:style w:type="character" w:customStyle="1" w:styleId="ListLabel172">
    <w:name w:val="ListLabel 172"/>
    <w:rPr>
      <w:rFonts w:ascii="Marianne" w:eastAsia="Marianne" w:hAnsi="Marianne" w:cs="Marianne"/>
      <w:color w:val="0563C2"/>
      <w:sz w:val="20"/>
      <w:szCs w:val="20"/>
      <w:u w:val="single"/>
    </w:rPr>
  </w:style>
  <w:style w:type="character" w:customStyle="1" w:styleId="ListLabel173">
    <w:name w:val="ListLabel 173"/>
    <w:rPr>
      <w:rFonts w:ascii="Marianne" w:eastAsia="Times New Roman" w:hAnsi="Marianne" w:cs="Marianne"/>
      <w:color w:val="355269"/>
      <w:sz w:val="20"/>
      <w:szCs w:val="20"/>
      <w:u w:val="single"/>
    </w:rPr>
  </w:style>
  <w:style w:type="character" w:customStyle="1" w:styleId="ListLabel174">
    <w:name w:val="ListLabel 174"/>
    <w:rPr>
      <w:rFonts w:ascii="Marianne" w:eastAsia="Marianne" w:hAnsi="Marianne" w:cs="Calibri"/>
      <w:kern w:val="0"/>
      <w:sz w:val="20"/>
      <w:szCs w:val="20"/>
      <w:lang w:bidi="ar-SA"/>
    </w:rPr>
  </w:style>
  <w:style w:type="character" w:customStyle="1" w:styleId="ListLabel175">
    <w:name w:val="ListLabel 175"/>
    <w:rPr>
      <w:rFonts w:ascii="Marianne" w:eastAsia="Marianne" w:hAnsi="Marianne" w:cs="Marianne"/>
      <w:color w:val="333333"/>
      <w:sz w:val="20"/>
      <w:szCs w:val="20"/>
    </w:rPr>
  </w:style>
  <w:style w:type="character" w:customStyle="1" w:styleId="ListLabel176">
    <w:name w:val="ListLabel 176"/>
    <w:rPr>
      <w:rFonts w:ascii="Marianne" w:eastAsia="Marianne" w:hAnsi="Marianne" w:cs="Marianne"/>
      <w:color w:val="333333"/>
      <w:sz w:val="20"/>
      <w:szCs w:val="20"/>
    </w:rPr>
  </w:style>
  <w:style w:type="character" w:customStyle="1" w:styleId="ListLabel177">
    <w:name w:val="ListLabel 177"/>
    <w:rPr>
      <w:rFonts w:ascii="Marianne" w:eastAsia="Marianne" w:hAnsi="Marianne" w:cs="Marianne"/>
      <w:color w:val="333333"/>
      <w:sz w:val="20"/>
      <w:szCs w:val="20"/>
    </w:rPr>
  </w:style>
  <w:style w:type="character" w:customStyle="1" w:styleId="ListLabel178">
    <w:name w:val="ListLabel 178"/>
    <w:rPr>
      <w:rFonts w:ascii="Marianne" w:eastAsia="Marianne" w:hAnsi="Marianne" w:cs="Marianne"/>
      <w:color w:val="333333"/>
      <w:sz w:val="20"/>
      <w:szCs w:val="20"/>
    </w:rPr>
  </w:style>
  <w:style w:type="character" w:customStyle="1" w:styleId="ListLabel179">
    <w:name w:val="ListLabel 179"/>
    <w:rPr>
      <w:rFonts w:ascii="Marianne" w:eastAsia="Marianne" w:hAnsi="Marianne" w:cs="Marianne"/>
      <w:color w:val="333333"/>
      <w:sz w:val="20"/>
      <w:szCs w:val="20"/>
    </w:rPr>
  </w:style>
  <w:style w:type="character" w:customStyle="1" w:styleId="IndexLink">
    <w:name w:val="Index Link"/>
  </w:style>
  <w:style w:type="character" w:customStyle="1" w:styleId="Linenumbering">
    <w:name w:val="Line numbering"/>
  </w:style>
  <w:style w:type="character" w:styleId="Lienhypertexte">
    <w:name w:val="Hyperlink"/>
    <w:basedOn w:val="Policepardfaut"/>
    <w:uiPriority w:val="99"/>
    <w:unhideWhenUsed/>
    <w:rsid w:val="00076471"/>
    <w:rPr>
      <w:color w:val="0563C1" w:themeColor="hyperlink"/>
      <w:u w:val="single"/>
    </w:rPr>
  </w:style>
  <w:style w:type="paragraph" w:styleId="Commentaire">
    <w:name w:val="annotation text"/>
    <w:basedOn w:val="Normal"/>
    <w:rPr>
      <w:rFonts w:cs="Mangal"/>
      <w:sz w:val="20"/>
      <w:szCs w:val="18"/>
    </w:rPr>
  </w:style>
  <w:style w:type="character" w:customStyle="1" w:styleId="CommentaireCar1">
    <w:name w:val="Commentaire Car1"/>
    <w:basedOn w:val="Policepardfaut"/>
    <w:rPr>
      <w:rFonts w:cs="Mangal"/>
      <w:sz w:val="20"/>
      <w:szCs w:val="18"/>
    </w:rPr>
  </w:style>
  <w:style w:type="numbering" w:customStyle="1" w:styleId="Aucuneliste1">
    <w:name w:val="Aucune liste1"/>
    <w:basedOn w:val="Aucuneliste"/>
    <w:pPr>
      <w:numPr>
        <w:numId w:val="1"/>
      </w:numPr>
    </w:pPr>
  </w:style>
  <w:style w:type="numbering" w:customStyle="1" w:styleId="WW8Num8">
    <w:name w:val="WW8Num8"/>
    <w:basedOn w:val="Aucuneliste"/>
    <w:pPr>
      <w:numPr>
        <w:numId w:val="2"/>
      </w:numPr>
    </w:pPr>
  </w:style>
  <w:style w:type="numbering" w:customStyle="1" w:styleId="WW8Num3">
    <w:name w:val="WW8Num3"/>
    <w:basedOn w:val="Aucuneliste"/>
    <w:pPr>
      <w:numPr>
        <w:numId w:val="3"/>
      </w:numPr>
    </w:pPr>
  </w:style>
  <w:style w:type="numbering" w:customStyle="1" w:styleId="WWNum1">
    <w:name w:val="WWNum1"/>
    <w:basedOn w:val="Aucuneliste"/>
    <w:pPr>
      <w:numPr>
        <w:numId w:val="4"/>
      </w:numPr>
    </w:pPr>
  </w:style>
  <w:style w:type="numbering" w:customStyle="1" w:styleId="WWNum2">
    <w:name w:val="WWNum2"/>
    <w:basedOn w:val="Aucuneliste"/>
    <w:pPr>
      <w:numPr>
        <w:numId w:val="5"/>
      </w:numPr>
    </w:pPr>
  </w:style>
  <w:style w:type="numbering" w:customStyle="1" w:styleId="WWNum3">
    <w:name w:val="WWNum3"/>
    <w:basedOn w:val="Aucuneliste"/>
    <w:pPr>
      <w:numPr>
        <w:numId w:val="6"/>
      </w:numPr>
    </w:pPr>
  </w:style>
  <w:style w:type="numbering" w:customStyle="1" w:styleId="WWNum4">
    <w:name w:val="WWNum4"/>
    <w:basedOn w:val="Aucuneliste"/>
    <w:pPr>
      <w:numPr>
        <w:numId w:val="7"/>
      </w:numPr>
    </w:pPr>
  </w:style>
  <w:style w:type="numbering" w:customStyle="1" w:styleId="WWNum5">
    <w:name w:val="WWNum5"/>
    <w:basedOn w:val="Aucuneliste"/>
    <w:pPr>
      <w:numPr>
        <w:numId w:val="8"/>
      </w:numPr>
    </w:pPr>
  </w:style>
  <w:style w:type="numbering" w:customStyle="1" w:styleId="WWNum6">
    <w:name w:val="WWNum6"/>
    <w:basedOn w:val="Aucuneliste"/>
    <w:pPr>
      <w:numPr>
        <w:numId w:val="9"/>
      </w:numPr>
    </w:pPr>
  </w:style>
  <w:style w:type="numbering" w:customStyle="1" w:styleId="WWNum7">
    <w:name w:val="WWNum7"/>
    <w:basedOn w:val="Aucuneliste"/>
    <w:pPr>
      <w:numPr>
        <w:numId w:val="10"/>
      </w:numPr>
    </w:pPr>
  </w:style>
  <w:style w:type="numbering" w:customStyle="1" w:styleId="WWNum8">
    <w:name w:val="WWNum8"/>
    <w:basedOn w:val="Aucuneliste"/>
    <w:pPr>
      <w:numPr>
        <w:numId w:val="11"/>
      </w:numPr>
    </w:pPr>
  </w:style>
  <w:style w:type="numbering" w:customStyle="1" w:styleId="WWNum9">
    <w:name w:val="WWNum9"/>
    <w:basedOn w:val="Aucuneliste"/>
    <w:pPr>
      <w:numPr>
        <w:numId w:val="12"/>
      </w:numPr>
    </w:pPr>
  </w:style>
  <w:style w:type="numbering" w:customStyle="1" w:styleId="WWNum10">
    <w:name w:val="WWNum10"/>
    <w:basedOn w:val="Aucuneliste"/>
    <w:pPr>
      <w:numPr>
        <w:numId w:val="13"/>
      </w:numPr>
    </w:pPr>
  </w:style>
  <w:style w:type="numbering" w:customStyle="1" w:styleId="WWNum11">
    <w:name w:val="WWNum11"/>
    <w:basedOn w:val="Aucuneliste"/>
    <w:pPr>
      <w:numPr>
        <w:numId w:val="14"/>
      </w:numPr>
    </w:pPr>
  </w:style>
  <w:style w:type="numbering" w:customStyle="1" w:styleId="WWNum12">
    <w:name w:val="WWNum12"/>
    <w:basedOn w:val="Aucuneliste"/>
    <w:pPr>
      <w:numPr>
        <w:numId w:val="15"/>
      </w:numPr>
    </w:pPr>
  </w:style>
  <w:style w:type="numbering" w:customStyle="1" w:styleId="WWNum13">
    <w:name w:val="WWNum13"/>
    <w:basedOn w:val="Aucuneliste"/>
    <w:pPr>
      <w:numPr>
        <w:numId w:val="16"/>
      </w:numPr>
    </w:pPr>
  </w:style>
  <w:style w:type="numbering" w:customStyle="1" w:styleId="WWNum14">
    <w:name w:val="WWNum14"/>
    <w:basedOn w:val="Aucuneliste"/>
    <w:pPr>
      <w:numPr>
        <w:numId w:val="17"/>
      </w:numPr>
    </w:pPr>
  </w:style>
  <w:style w:type="numbering" w:customStyle="1" w:styleId="WWNum15">
    <w:name w:val="WWNum15"/>
    <w:basedOn w:val="Aucuneliste"/>
    <w:pPr>
      <w:numPr>
        <w:numId w:val="18"/>
      </w:numPr>
    </w:pPr>
  </w:style>
  <w:style w:type="numbering" w:customStyle="1" w:styleId="WWNum16">
    <w:name w:val="WWNum16"/>
    <w:basedOn w:val="Aucuneliste"/>
    <w:pPr>
      <w:numPr>
        <w:numId w:val="19"/>
      </w:numPr>
    </w:pPr>
  </w:style>
  <w:style w:type="numbering" w:customStyle="1" w:styleId="WWNum17">
    <w:name w:val="WWNum17"/>
    <w:basedOn w:val="Aucuneliste"/>
    <w:pPr>
      <w:numPr>
        <w:numId w:val="20"/>
      </w:numPr>
    </w:pPr>
  </w:style>
  <w:style w:type="numbering" w:customStyle="1" w:styleId="WWNum18">
    <w:name w:val="WWNum18"/>
    <w:basedOn w:val="Aucuneliste"/>
    <w:pPr>
      <w:numPr>
        <w:numId w:val="21"/>
      </w:numPr>
    </w:pPr>
  </w:style>
  <w:style w:type="numbering" w:customStyle="1" w:styleId="WWNum19">
    <w:name w:val="WWNum19"/>
    <w:basedOn w:val="Aucuneliste"/>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ches-publics.dirm-memn@developpement-durable.gouv.fr" TargetMode="External"/><Relationship Id="rId18" Type="http://schemas.openxmlformats.org/officeDocument/2006/relationships/hyperlink" Target="https://www.pagesjaunes.fr/carte?bloc_id=8RTH8VBC0001&amp;no_sequence=1&amp;code_rubrique=7010130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gris-nez.service-technique@developpement-durable.gouv.fr" TargetMode="External"/><Relationship Id="rId17" Type="http://schemas.openxmlformats.org/officeDocument/2006/relationships/hyperlink" Target="https://www.pagesjaunes.fr/carte?bloc_id=8RTH8VBC0001&amp;no_sequence=1&amp;code_rubrique=70101300" TargetMode="External"/><Relationship Id="rId2" Type="http://schemas.openxmlformats.org/officeDocument/2006/relationships/numbering" Target="numbering.xml"/><Relationship Id="rId16" Type="http://schemas.openxmlformats.org/officeDocument/2006/relationships/hyperlink" Target="https://www.pagesjaunes.fr/carte?bloc_id=8RTH8VBC0001&amp;no_sequence=1&amp;code_rubrique=70101300" TargetMode="External"/><Relationship Id="rId20" Type="http://schemas.openxmlformats.org/officeDocument/2006/relationships/hyperlink" Target="http://rouen.tribunal-administratif.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avier.richard1@mer.gouv.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avid.lotte@socotec.com"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pagesjaunes.fr/carte?bloc_id=8RTH8VBC0001&amp;no_sequence=1&amp;code_rubrique=70101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thierry.tiran@socotec.com"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7A6FB-723C-494B-B9CE-5BED6F553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8054</Words>
  <Characters>44301</Characters>
  <Application>Microsoft Office Word</Application>
  <DocSecurity>4</DocSecurity>
  <Lines>369</Lines>
  <Paragraphs>104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LOUTSCH Catherine</dc:creator>
  <cp:lastModifiedBy>MANGARD Rebecca</cp:lastModifiedBy>
  <cp:revision>2</cp:revision>
  <cp:lastPrinted>2025-10-29T10:14:00Z</cp:lastPrinted>
  <dcterms:created xsi:type="dcterms:W3CDTF">2026-07-15T09:25:00Z</dcterms:created>
  <dcterms:modified xsi:type="dcterms:W3CDTF">2026-07-15T09:25:00Z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